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60DC5" w14:textId="3C012B78" w:rsidR="00D51AD3" w:rsidRDefault="00D51AD3" w:rsidP="007770D1">
      <w:pPr>
        <w:spacing w:line="257" w:lineRule="auto"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Załącznik nr </w:t>
      </w:r>
      <w:r w:rsidR="002D0ADD">
        <w:rPr>
          <w:rFonts w:eastAsia="Calibri"/>
          <w:b/>
          <w:lang w:eastAsia="en-US"/>
        </w:rPr>
        <w:t>6</w:t>
      </w:r>
      <w:r>
        <w:rPr>
          <w:rFonts w:eastAsia="Calibri"/>
          <w:b/>
          <w:lang w:eastAsia="en-US"/>
        </w:rPr>
        <w:t xml:space="preserve"> do zapytania ofertowego</w:t>
      </w:r>
    </w:p>
    <w:p w14:paraId="5799CCB9" w14:textId="424FC0F4" w:rsidR="00D51AD3" w:rsidRDefault="00D51AD3" w:rsidP="007770D1">
      <w:pPr>
        <w:spacing w:line="257" w:lineRule="auto"/>
        <w:jc w:val="right"/>
        <w:rPr>
          <w:rFonts w:eastAsia="Calibri"/>
          <w:b/>
          <w:lang w:eastAsia="en-US"/>
        </w:rPr>
      </w:pPr>
    </w:p>
    <w:p w14:paraId="08AA3220" w14:textId="77777777" w:rsidR="00D51AD3" w:rsidRDefault="00D51AD3" w:rsidP="007770D1">
      <w:pPr>
        <w:spacing w:line="257" w:lineRule="auto"/>
        <w:jc w:val="right"/>
        <w:rPr>
          <w:rFonts w:eastAsia="Calibri"/>
          <w:b/>
          <w:lang w:eastAsia="en-US"/>
        </w:rPr>
      </w:pPr>
    </w:p>
    <w:p w14:paraId="6B86AF15" w14:textId="6A4072EE" w:rsidR="00D51AD3" w:rsidRDefault="00D51AD3" w:rsidP="007770D1">
      <w:pPr>
        <w:spacing w:line="257" w:lineRule="auto"/>
        <w:jc w:val="center"/>
        <w:rPr>
          <w:rFonts w:eastAsia="Calibri"/>
          <w:b/>
          <w:lang w:eastAsia="en-US"/>
        </w:rPr>
      </w:pPr>
      <w:r w:rsidRPr="00A75372">
        <w:rPr>
          <w:rFonts w:eastAsia="Calibri"/>
          <w:b/>
          <w:lang w:eastAsia="en-US"/>
        </w:rPr>
        <w:t xml:space="preserve">UMOWA </w:t>
      </w:r>
    </w:p>
    <w:p w14:paraId="28F7A2CE" w14:textId="3FCE7E7A" w:rsidR="00D51AD3" w:rsidRPr="00A75372" w:rsidRDefault="00D51AD3" w:rsidP="007770D1">
      <w:pPr>
        <w:spacing w:line="257" w:lineRule="auto"/>
        <w:jc w:val="center"/>
        <w:rPr>
          <w:rFonts w:eastAsia="Calibri"/>
          <w:b/>
          <w:highlight w:val="yellow"/>
          <w:lang w:eastAsia="en-US"/>
        </w:rPr>
      </w:pPr>
      <w:r>
        <w:rPr>
          <w:rFonts w:eastAsia="Calibri"/>
          <w:b/>
          <w:lang w:eastAsia="en-US"/>
        </w:rPr>
        <w:t>Nr 2151.    .202</w:t>
      </w:r>
      <w:r w:rsidR="00200775">
        <w:rPr>
          <w:rFonts w:eastAsia="Calibri"/>
          <w:b/>
          <w:lang w:eastAsia="en-US"/>
        </w:rPr>
        <w:t>5</w:t>
      </w:r>
    </w:p>
    <w:p w14:paraId="3F2D7B26" w14:textId="11501C2B" w:rsidR="00D51AD3" w:rsidRDefault="00D51AD3" w:rsidP="007770D1">
      <w:pPr>
        <w:spacing w:line="257" w:lineRule="auto"/>
        <w:jc w:val="center"/>
        <w:rPr>
          <w:rFonts w:eastAsia="Calibri"/>
          <w:lang w:eastAsia="en-US"/>
        </w:rPr>
      </w:pPr>
      <w:r w:rsidRPr="007F52D1">
        <w:rPr>
          <w:rFonts w:eastAsia="Calibri"/>
          <w:lang w:eastAsia="en-US"/>
        </w:rPr>
        <w:t>za</w:t>
      </w:r>
      <w:r>
        <w:rPr>
          <w:rFonts w:eastAsia="Calibri"/>
          <w:lang w:eastAsia="en-US"/>
        </w:rPr>
        <w:t>warta w dniu  ………………… r. w Kampinosie</w:t>
      </w:r>
    </w:p>
    <w:p w14:paraId="7504C618" w14:textId="77777777" w:rsidR="007770D1" w:rsidRDefault="007770D1" w:rsidP="007770D1">
      <w:pPr>
        <w:spacing w:line="257" w:lineRule="auto"/>
        <w:jc w:val="center"/>
        <w:rPr>
          <w:rFonts w:eastAsia="Calibri"/>
          <w:lang w:eastAsia="en-US"/>
        </w:rPr>
      </w:pPr>
    </w:p>
    <w:p w14:paraId="4EDA3121" w14:textId="77777777" w:rsidR="00D51AD3" w:rsidRDefault="00D51AD3" w:rsidP="007770D1">
      <w:pPr>
        <w:spacing w:line="257" w:lineRule="auto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pomiędzy:</w:t>
      </w:r>
    </w:p>
    <w:p w14:paraId="239B8E0A" w14:textId="77777777" w:rsidR="00D51AD3" w:rsidRDefault="00D51AD3" w:rsidP="007770D1">
      <w:pPr>
        <w:spacing w:line="257" w:lineRule="auto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Gminą Kampinos</w:t>
      </w:r>
      <w:r>
        <w:rPr>
          <w:rFonts w:eastAsia="Calibri"/>
          <w:lang w:eastAsia="en-US"/>
        </w:rPr>
        <w:t xml:space="preserve"> z siedzibą w Kampinosie (05-085) przy ul. Niepokalanowskiej 3,                      NIP 118-200-43-80, REGON: 013271306,  </w:t>
      </w:r>
      <w:r>
        <w:rPr>
          <w:rFonts w:eastAsia="Calibri"/>
          <w:b/>
          <w:lang w:eastAsia="en-US"/>
        </w:rPr>
        <w:t>zwaną dalej ZAMAWIAJĄCYM,</w:t>
      </w:r>
    </w:p>
    <w:p w14:paraId="21A4E150" w14:textId="77777777" w:rsidR="00D51AD3" w:rsidRDefault="00D51AD3" w:rsidP="007770D1">
      <w:pPr>
        <w:spacing w:line="257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reprezentowaną przez:</w:t>
      </w:r>
    </w:p>
    <w:p w14:paraId="4D647F12" w14:textId="3DF3E175" w:rsidR="00D51AD3" w:rsidRDefault="00D51AD3" w:rsidP="007770D1">
      <w:pPr>
        <w:tabs>
          <w:tab w:val="left" w:pos="426"/>
        </w:tabs>
        <w:spacing w:line="257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Wójta Gminy- </w:t>
      </w:r>
      <w:r w:rsidR="007B3C1C">
        <w:rPr>
          <w:rFonts w:eastAsia="Calibri"/>
          <w:lang w:eastAsia="en-US"/>
        </w:rPr>
        <w:t>Piotra Grzelaka</w:t>
      </w:r>
      <w:r>
        <w:rPr>
          <w:rFonts w:eastAsia="Calibri"/>
          <w:lang w:eastAsia="en-US"/>
        </w:rPr>
        <w:t>,</w:t>
      </w:r>
    </w:p>
    <w:p w14:paraId="236BBA8B" w14:textId="77777777" w:rsidR="00D51AD3" w:rsidRDefault="00D51AD3" w:rsidP="007770D1">
      <w:pPr>
        <w:tabs>
          <w:tab w:val="left" w:pos="426"/>
        </w:tabs>
        <w:spacing w:line="257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przy kontrasygnacie Skarbnika- Hanny Dobrzyńskiej.</w:t>
      </w:r>
    </w:p>
    <w:p w14:paraId="036ACEE3" w14:textId="77777777" w:rsidR="007770D1" w:rsidRDefault="007770D1" w:rsidP="007770D1">
      <w:pPr>
        <w:spacing w:line="257" w:lineRule="auto"/>
        <w:jc w:val="both"/>
        <w:rPr>
          <w:rFonts w:eastAsia="Calibri"/>
          <w:color w:val="000000"/>
          <w:lang w:eastAsia="en-US"/>
        </w:rPr>
      </w:pPr>
    </w:p>
    <w:p w14:paraId="76E03AA3" w14:textId="53306A4C" w:rsidR="00D51AD3" w:rsidRDefault="00D51AD3" w:rsidP="007770D1">
      <w:pPr>
        <w:spacing w:line="257" w:lineRule="auto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a</w:t>
      </w:r>
    </w:p>
    <w:p w14:paraId="13367EBF" w14:textId="77777777" w:rsidR="00D51AD3" w:rsidRDefault="00D51AD3" w:rsidP="007770D1">
      <w:pPr>
        <w:spacing w:line="257" w:lineRule="auto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………………………………………………………………………………………</w:t>
      </w:r>
    </w:p>
    <w:p w14:paraId="2CA91EDC" w14:textId="77777777" w:rsidR="00D51AD3" w:rsidRDefault="00D51AD3" w:rsidP="007770D1">
      <w:pPr>
        <w:spacing w:line="257" w:lineRule="auto"/>
        <w:jc w:val="both"/>
        <w:rPr>
          <w:rFonts w:eastAsia="Calibri"/>
          <w:lang w:eastAsia="en-US"/>
        </w:rPr>
      </w:pPr>
      <w:r>
        <w:rPr>
          <w:rFonts w:eastAsia="Calibri"/>
          <w:color w:val="000000"/>
          <w:lang w:eastAsia="en-US"/>
        </w:rPr>
        <w:t>………………………………………………………………………………………</w:t>
      </w:r>
    </w:p>
    <w:p w14:paraId="6F119D9C" w14:textId="77777777" w:rsidR="00D51AD3" w:rsidRDefault="00D51AD3" w:rsidP="007770D1">
      <w:pPr>
        <w:spacing w:line="257" w:lineRule="auto"/>
        <w:jc w:val="both"/>
        <w:rPr>
          <w:rFonts w:eastAsia="Calibri" w:cs="Calibri"/>
          <w:b/>
          <w:bCs/>
          <w:lang w:eastAsia="pl-PL"/>
        </w:rPr>
      </w:pPr>
      <w:r>
        <w:rPr>
          <w:rFonts w:eastAsia="Calibri"/>
          <w:lang w:eastAsia="en-US"/>
        </w:rPr>
        <w:t xml:space="preserve">Zwanym w dalszej części umowy </w:t>
      </w:r>
      <w:r>
        <w:rPr>
          <w:rFonts w:eastAsia="Calibri"/>
          <w:b/>
          <w:lang w:eastAsia="en-US"/>
        </w:rPr>
        <w:t>Wykonawcą</w:t>
      </w:r>
    </w:p>
    <w:p w14:paraId="11D852A6" w14:textId="77777777" w:rsidR="00D51AD3" w:rsidRDefault="00D51AD3" w:rsidP="007770D1">
      <w:pPr>
        <w:spacing w:line="257" w:lineRule="auto"/>
        <w:jc w:val="both"/>
        <w:rPr>
          <w:rFonts w:eastAsia="Calibri" w:cs="Calibri"/>
          <w:bCs/>
          <w:lang w:eastAsia="pl-PL"/>
        </w:rPr>
      </w:pPr>
    </w:p>
    <w:p w14:paraId="06B12D70" w14:textId="77777777" w:rsidR="0087060A" w:rsidRPr="00EF581A" w:rsidRDefault="0087060A" w:rsidP="007770D1">
      <w:pPr>
        <w:spacing w:line="257" w:lineRule="auto"/>
        <w:jc w:val="both"/>
        <w:rPr>
          <w:rFonts w:eastAsia="Calibri" w:cs="Calibri"/>
          <w:bCs/>
          <w:lang w:eastAsia="pl-PL"/>
        </w:rPr>
      </w:pPr>
    </w:p>
    <w:p w14:paraId="32E77037" w14:textId="6F363F17" w:rsidR="00D51AD3" w:rsidRDefault="00D51AD3" w:rsidP="007770D1">
      <w:pPr>
        <w:pStyle w:val="Nagwek"/>
        <w:spacing w:line="257" w:lineRule="auto"/>
        <w:jc w:val="both"/>
      </w:pPr>
      <w:r w:rsidRPr="00E10E77">
        <w:t xml:space="preserve">Realizując zamówienie publiczne udzielone na podstawie „Regulaminu udzielania zamówień publicznych o </w:t>
      </w:r>
      <w:r w:rsidR="00A9302F">
        <w:t>wartości</w:t>
      </w:r>
      <w:r w:rsidR="00A9302F" w:rsidRPr="00E10E77">
        <w:t xml:space="preserve"> </w:t>
      </w:r>
      <w:r w:rsidRPr="00E10E77">
        <w:t>szacunkowej poniżej kwoty 130 000 złotych”, stanowiącego załącznik do Zarządzenia Nr 0050.134.2020 Wójta Gminy Kampinos z dnia 31 grudnia 2020 r.</w:t>
      </w:r>
    </w:p>
    <w:p w14:paraId="73C8B383" w14:textId="77777777" w:rsidR="00D51AD3" w:rsidRDefault="00D51AD3" w:rsidP="007770D1">
      <w:pPr>
        <w:spacing w:line="257" w:lineRule="auto"/>
        <w:jc w:val="both"/>
        <w:rPr>
          <w:rFonts w:eastAsia="Calibri" w:cs="Calibri"/>
          <w:b/>
          <w:bCs/>
          <w:lang w:eastAsia="pl-PL"/>
        </w:rPr>
      </w:pPr>
    </w:p>
    <w:p w14:paraId="5578EC33" w14:textId="77777777" w:rsidR="00C5086C" w:rsidRDefault="00C5086C" w:rsidP="007770D1">
      <w:pPr>
        <w:spacing w:line="257" w:lineRule="auto"/>
        <w:jc w:val="center"/>
        <w:rPr>
          <w:b/>
          <w:bCs/>
          <w:lang w:eastAsia="pl-PL"/>
        </w:rPr>
      </w:pPr>
    </w:p>
    <w:p w14:paraId="085A257C" w14:textId="77777777" w:rsidR="00AA659E" w:rsidRPr="004D1318" w:rsidRDefault="00AA659E" w:rsidP="007770D1">
      <w:pPr>
        <w:spacing w:line="257" w:lineRule="auto"/>
        <w:jc w:val="center"/>
        <w:rPr>
          <w:b/>
          <w:lang w:eastAsia="pl-PL"/>
        </w:rPr>
      </w:pPr>
      <w:r w:rsidRPr="004D1318">
        <w:rPr>
          <w:b/>
          <w:lang w:eastAsia="pl-PL"/>
        </w:rPr>
        <w:t>§ 1</w:t>
      </w:r>
    </w:p>
    <w:p w14:paraId="055CCC7C" w14:textId="77777777" w:rsidR="00AA659E" w:rsidRPr="004D1318" w:rsidRDefault="00AA659E" w:rsidP="007770D1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57" w:lineRule="auto"/>
        <w:ind w:left="284" w:hanging="284"/>
        <w:jc w:val="both"/>
      </w:pPr>
      <w:r w:rsidRPr="004D1318">
        <w:t>Zamawiający powierza a Wykonawca zobowiązuje się wykonać i przekazać Zamawiającemu projekty decyzji:</w:t>
      </w:r>
    </w:p>
    <w:p w14:paraId="541D5AA2" w14:textId="77777777" w:rsidR="00AA659E" w:rsidRPr="004D1318" w:rsidRDefault="00AA659E" w:rsidP="007770D1">
      <w:pPr>
        <w:autoSpaceDE w:val="0"/>
        <w:autoSpaceDN w:val="0"/>
        <w:adjustRightInd w:val="0"/>
        <w:spacing w:line="257" w:lineRule="auto"/>
        <w:ind w:left="567" w:hanging="283"/>
        <w:jc w:val="both"/>
      </w:pPr>
      <w:r w:rsidRPr="004D1318">
        <w:t xml:space="preserve">1)  o ustaleniu lokalizacji inwestycji celu publicznego (ok. 10 egz.), </w:t>
      </w:r>
    </w:p>
    <w:p w14:paraId="052ACB6D" w14:textId="217B8B3E" w:rsidR="00AA659E" w:rsidRPr="004D1318" w:rsidRDefault="00AA659E" w:rsidP="007770D1">
      <w:pPr>
        <w:autoSpaceDE w:val="0"/>
        <w:autoSpaceDN w:val="0"/>
        <w:adjustRightInd w:val="0"/>
        <w:spacing w:line="257" w:lineRule="auto"/>
        <w:ind w:left="567" w:hanging="283"/>
        <w:jc w:val="both"/>
      </w:pPr>
      <w:r w:rsidRPr="004D1318">
        <w:t xml:space="preserve">2)  projektu zmieniającego decyzję o ustaleniu lokalizacji inwestycji celu publicznego (ok. </w:t>
      </w:r>
      <w:r w:rsidR="00200775">
        <w:t>1</w:t>
      </w:r>
      <w:r w:rsidRPr="004D1318">
        <w:t xml:space="preserve"> egz.), </w:t>
      </w:r>
    </w:p>
    <w:p w14:paraId="55CACE84" w14:textId="6D541887" w:rsidR="00AA659E" w:rsidRPr="004D1318" w:rsidRDefault="00AA659E" w:rsidP="007770D1">
      <w:pPr>
        <w:autoSpaceDE w:val="0"/>
        <w:autoSpaceDN w:val="0"/>
        <w:adjustRightInd w:val="0"/>
        <w:spacing w:line="257" w:lineRule="auto"/>
        <w:ind w:left="567" w:hanging="283"/>
        <w:jc w:val="both"/>
      </w:pPr>
      <w:r w:rsidRPr="004D1318">
        <w:t>3)  projekty decyzji o warunkach zabudowy (ok. 2</w:t>
      </w:r>
      <w:r w:rsidR="004837B9">
        <w:t>5</w:t>
      </w:r>
      <w:r w:rsidR="00200775">
        <w:t>0</w:t>
      </w:r>
      <w:r w:rsidRPr="004D1318">
        <w:t xml:space="preserve"> egz.),</w:t>
      </w:r>
    </w:p>
    <w:p w14:paraId="60618773" w14:textId="5FCF54FB" w:rsidR="00AA659E" w:rsidRPr="004D1318" w:rsidRDefault="00AA659E" w:rsidP="007770D1">
      <w:pPr>
        <w:autoSpaceDE w:val="0"/>
        <w:autoSpaceDN w:val="0"/>
        <w:adjustRightInd w:val="0"/>
        <w:spacing w:line="257" w:lineRule="auto"/>
        <w:ind w:left="567" w:hanging="283"/>
        <w:jc w:val="both"/>
      </w:pPr>
      <w:r w:rsidRPr="004D1318">
        <w:t xml:space="preserve">4)  projekty zmieniające decyzję o warunkach zabudowy (ok. </w:t>
      </w:r>
      <w:r w:rsidR="00200775">
        <w:t>1</w:t>
      </w:r>
      <w:r w:rsidRPr="004D1318">
        <w:t>5</w:t>
      </w:r>
      <w:r w:rsidR="00200775">
        <w:t>0</w:t>
      </w:r>
      <w:r w:rsidRPr="004D1318">
        <w:t xml:space="preserve"> egz.), </w:t>
      </w:r>
    </w:p>
    <w:p w14:paraId="18963D64" w14:textId="7512B639" w:rsidR="00AA659E" w:rsidRPr="004D1318" w:rsidRDefault="00AA659E" w:rsidP="007770D1">
      <w:pPr>
        <w:autoSpaceDE w:val="0"/>
        <w:autoSpaceDN w:val="0"/>
        <w:adjustRightInd w:val="0"/>
        <w:spacing w:line="257" w:lineRule="auto"/>
        <w:ind w:left="567" w:hanging="283"/>
        <w:jc w:val="both"/>
      </w:pPr>
      <w:r w:rsidRPr="004D1318">
        <w:t>5)  projekty decyzji o warunkach zabudowy dla budynków do 70 m</w:t>
      </w:r>
      <w:r w:rsidRPr="004D1318">
        <w:rPr>
          <w:vertAlign w:val="superscript"/>
        </w:rPr>
        <w:t>2</w:t>
      </w:r>
      <w:r w:rsidRPr="004D1318">
        <w:t xml:space="preserve"> z art. 29 ust. 1 pkt 1a </w:t>
      </w:r>
      <w:bookmarkStart w:id="0" w:name="_Hlk123288427"/>
      <w:r w:rsidRPr="004D1318">
        <w:t>ustawy prawo budowlane (</w:t>
      </w:r>
      <w:r w:rsidRPr="004D1318">
        <w:rPr>
          <w:shd w:val="clear" w:color="auto" w:fill="FFFFFF"/>
        </w:rPr>
        <w:t>Dz.U. z 202</w:t>
      </w:r>
      <w:r>
        <w:rPr>
          <w:shd w:val="clear" w:color="auto" w:fill="FFFFFF"/>
        </w:rPr>
        <w:t>4</w:t>
      </w:r>
      <w:r w:rsidRPr="004D1318">
        <w:rPr>
          <w:shd w:val="clear" w:color="auto" w:fill="FFFFFF"/>
        </w:rPr>
        <w:t xml:space="preserve"> r., poz. </w:t>
      </w:r>
      <w:r>
        <w:rPr>
          <w:shd w:val="clear" w:color="auto" w:fill="FFFFFF"/>
        </w:rPr>
        <w:t>725</w:t>
      </w:r>
      <w:r w:rsidRPr="004D1318">
        <w:t xml:space="preserve"> ze zm.)</w:t>
      </w:r>
      <w:bookmarkEnd w:id="0"/>
      <w:r w:rsidRPr="004D1318">
        <w:t xml:space="preserve"> w związku z art. 64</w:t>
      </w:r>
      <w:bookmarkStart w:id="1" w:name="_Hlk123288446"/>
      <w:r w:rsidRPr="004D1318">
        <w:t>a ustawy o planowaniu i zagospodarowaniu przestrzennym (Dz. U. z 202</w:t>
      </w:r>
      <w:r>
        <w:t xml:space="preserve">4 </w:t>
      </w:r>
      <w:r w:rsidRPr="004D1318">
        <w:t xml:space="preserve">poz. </w:t>
      </w:r>
      <w:r>
        <w:t>1130</w:t>
      </w:r>
      <w:bookmarkEnd w:id="1"/>
      <w:r w:rsidR="00001EBC">
        <w:t>)</w:t>
      </w:r>
      <w:r w:rsidRPr="004D1318">
        <w:t xml:space="preserve">, (ok. </w:t>
      </w:r>
      <w:r w:rsidR="00200775">
        <w:t>3</w:t>
      </w:r>
      <w:r w:rsidRPr="004D1318">
        <w:t xml:space="preserve"> egz.).</w:t>
      </w:r>
    </w:p>
    <w:p w14:paraId="56BDED68" w14:textId="0F3FB0DC" w:rsidR="00AA659E" w:rsidRDefault="00AA659E" w:rsidP="007770D1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57" w:lineRule="auto"/>
        <w:ind w:left="284" w:hanging="284"/>
        <w:jc w:val="both"/>
      </w:pPr>
      <w:r w:rsidRPr="004D1318">
        <w:t xml:space="preserve">Projekty wymienione w ust. 1 powinny zostać sporządzone przez Wykonawcę zgodnie </w:t>
      </w:r>
      <w:r>
        <w:t xml:space="preserve">                    </w:t>
      </w:r>
      <w:r w:rsidRPr="004D1318">
        <w:t xml:space="preserve">z ustawą z dnia 27 marca 2003 r. o planowaniu i zagospodarowaniu przestrzennym </w:t>
      </w:r>
      <w:r w:rsidRPr="004D1318">
        <w:br/>
        <w:t xml:space="preserve">(t. j .Dz. U. z 2024 r., poz. 1130), </w:t>
      </w:r>
      <w:bookmarkStart w:id="2" w:name="_Hlk123288466"/>
      <w:r w:rsidR="002E36E3">
        <w:t>r</w:t>
      </w:r>
      <w:r w:rsidRPr="004D1318">
        <w:t>ozporządzeni</w:t>
      </w:r>
      <w:r w:rsidR="002E36E3">
        <w:t>em</w:t>
      </w:r>
      <w:r w:rsidRPr="004D1318">
        <w:t xml:space="preserve"> Ministra Rozwoju i Technologii z 15.07.2024 r. w sprawie sposobu ustalania wymagań dotyczących nowej zabudowy i zagospodarowania terenu w przypadku braku miejscowego planu zagospodarowania (Dz. U. z 2024 r., poz. 1116), </w:t>
      </w:r>
      <w:r w:rsidR="002E36E3">
        <w:t>r</w:t>
      </w:r>
      <w:r w:rsidRPr="004D1318">
        <w:t>ozporządzeni</w:t>
      </w:r>
      <w:r w:rsidR="002E36E3">
        <w:t>em</w:t>
      </w:r>
      <w:r w:rsidRPr="004D1318">
        <w:t xml:space="preserve"> Ministra Infrastruktury z 26.08.2003 r. w sprawie oznaczeń i nazewnictwa stosowanych w decyzji o ustaleniu lokalizacji celu publicznego oraz w decyzji o warunkach zabudowy (Dz. U. Nr 164, poz. 1589 z 2003 r.), </w:t>
      </w:r>
      <w:bookmarkEnd w:id="2"/>
      <w:r w:rsidRPr="004D1318">
        <w:t xml:space="preserve">a także zgodnie </w:t>
      </w:r>
      <w:r>
        <w:t xml:space="preserve">                    </w:t>
      </w:r>
      <w:r w:rsidRPr="004D1318">
        <w:t>z przepisami odrębnymi, przy czym projekty te winny być zgodne z aktualnym brzmieniem ww. norm prawnych to jest obowiązującym w momencie sporządzania tych projektów.</w:t>
      </w:r>
    </w:p>
    <w:p w14:paraId="4F49A4F1" w14:textId="77777777" w:rsidR="00AA659E" w:rsidRPr="004D1318" w:rsidRDefault="00AA659E" w:rsidP="007770D1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57" w:lineRule="auto"/>
        <w:ind w:left="284" w:hanging="284"/>
        <w:jc w:val="both"/>
      </w:pPr>
      <w:r w:rsidRPr="004D1318">
        <w:t xml:space="preserve">Zakres zlecanych prac obejmuje: </w:t>
      </w:r>
    </w:p>
    <w:p w14:paraId="57499C8C" w14:textId="77777777" w:rsidR="00AA659E" w:rsidRPr="004D1318" w:rsidRDefault="00AA659E" w:rsidP="007770D1">
      <w:pPr>
        <w:autoSpaceDE w:val="0"/>
        <w:autoSpaceDN w:val="0"/>
        <w:adjustRightInd w:val="0"/>
        <w:spacing w:line="257" w:lineRule="auto"/>
        <w:ind w:left="720" w:hanging="436"/>
        <w:jc w:val="both"/>
      </w:pPr>
      <w:r w:rsidRPr="004D1318">
        <w:t>1) w przypadku decyzji o ustaleniu lokalizacji inwestycji celu publicznego:</w:t>
      </w:r>
    </w:p>
    <w:p w14:paraId="3E078F63" w14:textId="77777777" w:rsidR="00AA659E" w:rsidRPr="004D1318" w:rsidRDefault="00AA659E" w:rsidP="007770D1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57" w:lineRule="auto"/>
        <w:ind w:left="851" w:hanging="284"/>
        <w:jc w:val="both"/>
      </w:pPr>
      <w:r w:rsidRPr="004D1318">
        <w:lastRenderedPageBreak/>
        <w:t>przeprowadzenie analizy, o której mowa w art. 53 ust. 3 w/w ustawy o planowaniu                           i zagospodarowaniu przestrzennym,</w:t>
      </w:r>
    </w:p>
    <w:p w14:paraId="43148B5A" w14:textId="77777777" w:rsidR="00AA659E" w:rsidRPr="004D1318" w:rsidRDefault="00AA659E" w:rsidP="007770D1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57" w:lineRule="auto"/>
        <w:ind w:left="851" w:hanging="284"/>
        <w:jc w:val="both"/>
      </w:pPr>
      <w:r w:rsidRPr="004D1318">
        <w:t>sporządzenie wstępnego (tzn. „do uzgodnienia”) projektu decyzji o ustaleniu lokalizacji inwestycji celu publicznego wraz z załącznikiem oraz wskazaniem instytucji uzgadniających,</w:t>
      </w:r>
    </w:p>
    <w:p w14:paraId="0632D2FE" w14:textId="5F9E11B9" w:rsidR="00AA659E" w:rsidRPr="004D1318" w:rsidRDefault="00AA659E" w:rsidP="007770D1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57" w:lineRule="auto"/>
        <w:ind w:left="851" w:hanging="284"/>
        <w:jc w:val="both"/>
      </w:pPr>
      <w:r w:rsidRPr="004D1318">
        <w:t xml:space="preserve">sporządzenie końcowego projektu decyzji o ustaleniu lokalizacji inwestycji celu publicznego, uwzględniającego uzgodnienia o których mowa w art. 53 w/w ustawy </w:t>
      </w:r>
      <w:r>
        <w:t xml:space="preserve">                 </w:t>
      </w:r>
      <w:r w:rsidRPr="004D1318">
        <w:t>o planowaniu i zagospodarowaniu przestrzennym,</w:t>
      </w:r>
    </w:p>
    <w:p w14:paraId="66D4FED6" w14:textId="77777777" w:rsidR="00AA659E" w:rsidRPr="004D1318" w:rsidRDefault="00AA659E" w:rsidP="007770D1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57" w:lineRule="auto"/>
        <w:ind w:left="851" w:hanging="284"/>
        <w:jc w:val="both"/>
      </w:pPr>
      <w:r w:rsidRPr="004D1318">
        <w:t>w przypadku stwierdzenia przez Wykonawcę, iż po przeprowadzeniu analizy, o której mowa w ust. 3 pkt 1 lit. a, nie można sporządzić projektu decyzji o ustaleniu inwestycji celu publicznego zgodnego z przekazanym wnioskiem, sporządza on w ramach niniejszej umowy projekt decyzji o odmowie ustalenia lokalizacji inwestycji celu publicznego wraz z załącznikami takimi jak w przypadku decyzji o ustaleniu inwestycji celu publicznego, uzasadniając w tej decyzji przyczynę odmowy.</w:t>
      </w:r>
    </w:p>
    <w:p w14:paraId="14414A29" w14:textId="77777777" w:rsidR="00AA659E" w:rsidRPr="004D1318" w:rsidRDefault="00AA659E" w:rsidP="007770D1">
      <w:pPr>
        <w:autoSpaceDE w:val="0"/>
        <w:autoSpaceDN w:val="0"/>
        <w:adjustRightInd w:val="0"/>
        <w:spacing w:line="257" w:lineRule="auto"/>
        <w:ind w:left="720" w:hanging="436"/>
        <w:jc w:val="both"/>
      </w:pPr>
      <w:r w:rsidRPr="004D1318">
        <w:t>2) w przypadku decyzji o warunkach zabudowy:</w:t>
      </w:r>
    </w:p>
    <w:p w14:paraId="27C6C862" w14:textId="4055DE5E" w:rsidR="00AA659E" w:rsidRPr="004D1318" w:rsidRDefault="00AA659E" w:rsidP="007770D1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line="257" w:lineRule="auto"/>
        <w:ind w:left="851" w:hanging="284"/>
        <w:jc w:val="both"/>
      </w:pPr>
      <w:r w:rsidRPr="004D1318">
        <w:t xml:space="preserve">przeprowadzenie analizy, o której mowa w </w:t>
      </w:r>
      <w:r w:rsidR="00A9302F">
        <w:t>r</w:t>
      </w:r>
      <w:r w:rsidRPr="004D1318">
        <w:t>ozporządzeni</w:t>
      </w:r>
      <w:r w:rsidR="00A9302F">
        <w:t>u</w:t>
      </w:r>
      <w:r w:rsidRPr="004D1318">
        <w:t xml:space="preserve"> Ministra Rozwoju i Technologii z 15.07.2024 r. w sprawie sposobu ustalania wymagań dotyczących nowej zabudowy i zagospodarowania terenu w przypadku braku miejscowego planu zagospodarowania (Dz. U. z 2024 r., poz. 1116),</w:t>
      </w:r>
    </w:p>
    <w:p w14:paraId="10022801" w14:textId="77777777" w:rsidR="00AA659E" w:rsidRPr="004D1318" w:rsidRDefault="00AA659E" w:rsidP="007770D1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line="257" w:lineRule="auto"/>
        <w:ind w:left="851" w:hanging="284"/>
        <w:jc w:val="both"/>
      </w:pPr>
      <w:r w:rsidRPr="004D1318">
        <w:t xml:space="preserve">przeprowadzenie inwentaryzacji urbanistycznej w terenie na obszarze analizowanym, </w:t>
      </w:r>
    </w:p>
    <w:p w14:paraId="3DC55E05" w14:textId="77777777" w:rsidR="00AA659E" w:rsidRPr="004D1318" w:rsidRDefault="00AA659E" w:rsidP="007770D1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line="257" w:lineRule="auto"/>
        <w:ind w:left="851" w:hanging="284"/>
        <w:jc w:val="both"/>
      </w:pPr>
      <w:r w:rsidRPr="004D1318">
        <w:t>sporządzenie wstępnego (tzn. „do uzgodnienia”) projektu decyzji o warunkach zabudowy, w oparciu o analizę, o której mowa w ust. 3 pkt 2 lit. a i b, zgodnego z przepisami wymienionymi w ust. 2, wraz ze wskazaniem instytucji uzgadniających.</w:t>
      </w:r>
    </w:p>
    <w:p w14:paraId="57B4AD5F" w14:textId="0B6566D7" w:rsidR="00AA659E" w:rsidRPr="004D1318" w:rsidRDefault="00AA659E" w:rsidP="007770D1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line="257" w:lineRule="auto"/>
        <w:ind w:left="851" w:hanging="284"/>
        <w:jc w:val="both"/>
      </w:pPr>
      <w:r w:rsidRPr="004D1318">
        <w:t xml:space="preserve">sporządzenie końcowego projektu decyzji o warunkach zabudowy, uwzględniającego uzgodnienia o których mowa w art. 53 w związku z art. 64 oraz art. 60 w/w ustawy </w:t>
      </w:r>
      <w:r>
        <w:t xml:space="preserve">                </w:t>
      </w:r>
      <w:r w:rsidRPr="004D1318">
        <w:t>o planowaniu i zagospodarowaniu przestrzennym.</w:t>
      </w:r>
    </w:p>
    <w:p w14:paraId="496C0142" w14:textId="119CDC3C" w:rsidR="00AA659E" w:rsidRPr="004D1318" w:rsidRDefault="00AA659E" w:rsidP="007770D1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line="257" w:lineRule="auto"/>
        <w:ind w:left="851" w:hanging="284"/>
        <w:jc w:val="both"/>
      </w:pPr>
      <w:r w:rsidRPr="004D1318">
        <w:t>w przypadku stwierdzenia przez Wykonawcę, iż po przeprowadzeniu analizy, o której mowa a ust. 3 pkt 2 lit. a i b, nie można sporządzić projektu decyzji o warunkach zabudowy zgodnego z przekazanym wnioskiem, sporządza on w</w:t>
      </w:r>
      <w:r>
        <w:t> </w:t>
      </w:r>
      <w:r w:rsidRPr="004D1318">
        <w:t xml:space="preserve">ramach niniejszej umowy projekt decyzji o odmowie ustalenia warunków zabudowy wraz </w:t>
      </w:r>
      <w:r>
        <w:t xml:space="preserve">                                     </w:t>
      </w:r>
      <w:r w:rsidRPr="004D1318">
        <w:t>z załącznikami takimi jak w przypadku decyzji o warunkach zabudowy, uzasadniając w tej decyzji przyczynę odmowy.</w:t>
      </w:r>
    </w:p>
    <w:p w14:paraId="4F792275" w14:textId="77777777" w:rsidR="00AA659E" w:rsidRPr="004D1318" w:rsidRDefault="00AA659E" w:rsidP="007770D1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57" w:lineRule="auto"/>
        <w:ind w:left="567" w:hanging="283"/>
        <w:jc w:val="both"/>
      </w:pPr>
      <w:r w:rsidRPr="004D1318">
        <w:t>w przypadku decyzji zmieniającej decyzję o ustaleniu lokalizacji inwestycji celu publicznego lub decyzji zmieniającej decyzję o warunkach zabudowy:</w:t>
      </w:r>
    </w:p>
    <w:p w14:paraId="752BC867" w14:textId="77777777" w:rsidR="00AA659E" w:rsidRPr="004D1318" w:rsidRDefault="00AA659E" w:rsidP="007770D1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line="257" w:lineRule="auto"/>
        <w:ind w:left="851" w:hanging="284"/>
        <w:jc w:val="both"/>
      </w:pPr>
      <w:r w:rsidRPr="004D1318">
        <w:t>dokonanie oceny czy wnioskowana zmiana będzie zgodna z wynikami analizy, o której mowa w ust. 3 pkt 1 lit. a oraz pkt. 2 lit. a,</w:t>
      </w:r>
    </w:p>
    <w:p w14:paraId="2BB418D2" w14:textId="77777777" w:rsidR="00AA659E" w:rsidRPr="004D1318" w:rsidRDefault="00AA659E" w:rsidP="007770D1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line="257" w:lineRule="auto"/>
        <w:ind w:left="851" w:hanging="284"/>
        <w:jc w:val="both"/>
      </w:pPr>
      <w:r w:rsidRPr="004D1318">
        <w:t>sporządzenie wstępnego (tzn. „do uzgodnienia”) projektu decyzji zmieniającej decyzję o warunkach zabudowy lub projektu decyzji o ustaleniu lokalizacji inwestycji celu publicznego,</w:t>
      </w:r>
    </w:p>
    <w:p w14:paraId="3728FE71" w14:textId="77777777" w:rsidR="00AA659E" w:rsidRPr="004D1318" w:rsidRDefault="00AA659E" w:rsidP="007770D1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line="257" w:lineRule="auto"/>
        <w:ind w:left="851" w:hanging="284"/>
        <w:jc w:val="both"/>
      </w:pPr>
      <w:r w:rsidRPr="004D1318">
        <w:t xml:space="preserve"> sporządzenie końcowego projektu decyzji zmieniającej decyzję o warunkach zabudowy lub projektu decyzji o ustaleniu lokalizacji inwestycji celu publicznego, uwzględniającego uzgodnienia o których mowa w art. 53, w związku z art. 64 oraz art. 60 w/w ustawy o planowaniu i zagospodarowaniu przestrzennym.</w:t>
      </w:r>
    </w:p>
    <w:p w14:paraId="3AB5F9D6" w14:textId="77777777" w:rsidR="00AA659E" w:rsidRDefault="00AA659E" w:rsidP="007770D1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line="257" w:lineRule="auto"/>
        <w:ind w:left="851" w:hanging="284"/>
        <w:jc w:val="both"/>
      </w:pPr>
      <w:r w:rsidRPr="004D1318">
        <w:t>w przypadku stwierdzenia przez Wykonawcę, iż wnioskowana zmiana decyzji nie może zostać dokonana sporządza on w ramach niniejszej umowy projekt decyzji o odmowie zmiany decyzji o warunkach zabudowy lub decyzji o ustaleniu lokalizacji inwestycji celu publicznego, uzasadniając w tej decyzji przyczynę odmowy.</w:t>
      </w:r>
    </w:p>
    <w:p w14:paraId="2672FAA5" w14:textId="77777777" w:rsidR="007770D1" w:rsidRDefault="007770D1" w:rsidP="007770D1">
      <w:pPr>
        <w:suppressAutoHyphens w:val="0"/>
        <w:autoSpaceDE w:val="0"/>
        <w:autoSpaceDN w:val="0"/>
        <w:adjustRightInd w:val="0"/>
        <w:spacing w:line="257" w:lineRule="auto"/>
        <w:jc w:val="both"/>
      </w:pPr>
    </w:p>
    <w:p w14:paraId="723E56D6" w14:textId="77777777" w:rsidR="00AA659E" w:rsidRPr="004D1318" w:rsidRDefault="00AA659E" w:rsidP="007770D1">
      <w:pPr>
        <w:autoSpaceDE w:val="0"/>
        <w:autoSpaceDN w:val="0"/>
        <w:adjustRightInd w:val="0"/>
        <w:spacing w:line="257" w:lineRule="auto"/>
        <w:ind w:left="284" w:hanging="284"/>
        <w:jc w:val="both"/>
      </w:pPr>
      <w:r w:rsidRPr="004D1318">
        <w:lastRenderedPageBreak/>
        <w:t>4.</w:t>
      </w:r>
      <w:r w:rsidRPr="004D1318">
        <w:tab/>
        <w:t>Sposób opracowania zleconych prac:</w:t>
      </w:r>
    </w:p>
    <w:p w14:paraId="5C96569D" w14:textId="77777777" w:rsidR="00AA659E" w:rsidRPr="004D1318" w:rsidRDefault="00AA659E" w:rsidP="007770D1">
      <w:pPr>
        <w:autoSpaceDE w:val="0"/>
        <w:autoSpaceDN w:val="0"/>
        <w:adjustRightInd w:val="0"/>
        <w:spacing w:line="257" w:lineRule="auto"/>
        <w:ind w:left="567" w:hanging="283"/>
        <w:jc w:val="both"/>
      </w:pPr>
      <w:r w:rsidRPr="004D1318">
        <w:t xml:space="preserve">1) wstępne projekty decyzji, o których mowa w ust. 3 pkt 1 lit. b, ust. 3 pkt 2. lit. c oraz ust. 3 pkt 3 lit. b, należy opracować w części tekstowej i graficznej w technice drukowanej </w:t>
      </w:r>
      <w:r w:rsidRPr="004D1318">
        <w:rPr>
          <w:u w:val="single"/>
        </w:rPr>
        <w:t>zachowując odpowiednią skalę mapy</w:t>
      </w:r>
      <w:r w:rsidRPr="004D1318">
        <w:t xml:space="preserve"> (w przypadku, gdy załącznik graficzny do decyzji oraz załącznik graficzny do analizy funkcji przekraczają rozmiar formatu A3 należy dostarczyć po dwa egzemplarze tych załączników w oryginalnym rozmiarze mapy, pozostałe zmniejszone do rozmiaru A3 w formie elektronicznej),</w:t>
      </w:r>
    </w:p>
    <w:p w14:paraId="0E859D14" w14:textId="77777777" w:rsidR="00AA659E" w:rsidRPr="004D1318" w:rsidRDefault="00AA659E" w:rsidP="007770D1">
      <w:pPr>
        <w:autoSpaceDE w:val="0"/>
        <w:autoSpaceDN w:val="0"/>
        <w:adjustRightInd w:val="0"/>
        <w:spacing w:line="257" w:lineRule="auto"/>
        <w:ind w:left="567" w:hanging="283"/>
        <w:jc w:val="both"/>
      </w:pPr>
      <w:r w:rsidRPr="004D1318">
        <w:t xml:space="preserve">2) końcowe projekty decyzji, o których mowa w ust. 3 pkt 1 lit. c, w ust 3 pkt 2. lit. d oraz w ust. 3 pkt 3 lit. c, należy opracować w części tekstowej i graficznej w technice drukowanej </w:t>
      </w:r>
      <w:r w:rsidRPr="004D1318">
        <w:rPr>
          <w:u w:val="single"/>
        </w:rPr>
        <w:t>zachowując odpowiednią skalę mapy</w:t>
      </w:r>
      <w:r w:rsidRPr="004D1318">
        <w:t xml:space="preserve"> (w przypadku, gdy załącznik graficzny do decyzji oraz załącznik graficzny do analizy funkcji przekraczają rozmiar formatu A3 należy dostarczyć po dwa egzemplarze tych załączników w oryginalnym rozmiarze mapy, pozostałe zmniejszone do rozmiaru A3 w formie elektronicznej),</w:t>
      </w:r>
    </w:p>
    <w:p w14:paraId="36E7CC27" w14:textId="77777777" w:rsidR="00AA659E" w:rsidRPr="004D1318" w:rsidRDefault="00AA659E" w:rsidP="007770D1">
      <w:pPr>
        <w:autoSpaceDE w:val="0"/>
        <w:autoSpaceDN w:val="0"/>
        <w:adjustRightInd w:val="0"/>
        <w:spacing w:line="257" w:lineRule="auto"/>
        <w:ind w:left="567" w:hanging="283"/>
        <w:jc w:val="both"/>
      </w:pPr>
      <w:r w:rsidRPr="004D1318">
        <w:t xml:space="preserve">3) projekty, o których mowa w ust. 3 pkt 1 lit. d, ust. 3 pkt 2. lit. e oraz ust. 3 pkt 3 lit. d, należy opracować w części tekstowej i graficznej w technice drukowanej </w:t>
      </w:r>
      <w:r w:rsidRPr="004D1318">
        <w:rPr>
          <w:u w:val="single"/>
        </w:rPr>
        <w:t>zachowując odpowiednią skalę mapy</w:t>
      </w:r>
      <w:r w:rsidRPr="004D1318">
        <w:t xml:space="preserve"> (w przypadku, gdy załącznik graficzny do decyzji oraz załącznik graficzny do analizy funkcji przekraczają rozmiar formatu A3 należy dostarczyć po dwa egzemplarze tych załączników w oryginalnym rozmiarze mapy, pozostałe zmniejszone do rozmiaru A3 w formie elektronicznej),</w:t>
      </w:r>
    </w:p>
    <w:p w14:paraId="758FBD5F" w14:textId="77777777" w:rsidR="00AA659E" w:rsidRPr="004D1318" w:rsidRDefault="00AA659E" w:rsidP="007770D1">
      <w:pPr>
        <w:autoSpaceDE w:val="0"/>
        <w:autoSpaceDN w:val="0"/>
        <w:adjustRightInd w:val="0"/>
        <w:spacing w:line="257" w:lineRule="auto"/>
        <w:ind w:left="567" w:hanging="283"/>
        <w:jc w:val="both"/>
      </w:pPr>
      <w:r w:rsidRPr="004D1318">
        <w:t>4) Wykonawca przekazuje Zamawiającemu także sporządzone projekty decyzji, o których mowa w pkt. 1 i 2, w formie elektronicznej zapisaną na nośniku elektronicznym lub za pomocą poczty elektronicznej.</w:t>
      </w:r>
    </w:p>
    <w:p w14:paraId="2660D11C" w14:textId="77777777" w:rsidR="00AA659E" w:rsidRPr="004D1318" w:rsidRDefault="00AA659E" w:rsidP="007770D1">
      <w:pPr>
        <w:autoSpaceDE w:val="0"/>
        <w:autoSpaceDN w:val="0"/>
        <w:adjustRightInd w:val="0"/>
        <w:spacing w:line="257" w:lineRule="auto"/>
        <w:ind w:left="708"/>
        <w:jc w:val="both"/>
      </w:pPr>
    </w:p>
    <w:p w14:paraId="6B42F2B7" w14:textId="77777777" w:rsidR="00AA659E" w:rsidRPr="004D1318" w:rsidRDefault="00AA659E" w:rsidP="007770D1">
      <w:pPr>
        <w:spacing w:line="257" w:lineRule="auto"/>
        <w:jc w:val="center"/>
        <w:rPr>
          <w:b/>
          <w:lang w:eastAsia="pl-PL"/>
        </w:rPr>
      </w:pPr>
      <w:r w:rsidRPr="004D1318">
        <w:rPr>
          <w:b/>
          <w:lang w:eastAsia="pl-PL"/>
        </w:rPr>
        <w:t>§ 2</w:t>
      </w:r>
    </w:p>
    <w:p w14:paraId="026644A1" w14:textId="77777777" w:rsidR="00AA659E" w:rsidRPr="004D1318" w:rsidRDefault="00AA659E" w:rsidP="007770D1">
      <w:pPr>
        <w:spacing w:line="257" w:lineRule="auto"/>
        <w:jc w:val="both"/>
        <w:rPr>
          <w:lang w:eastAsia="pl-PL"/>
        </w:rPr>
      </w:pPr>
      <w:r w:rsidRPr="004D1318">
        <w:rPr>
          <w:lang w:eastAsia="pl-PL"/>
        </w:rPr>
        <w:t>Wykonawca każdorazowo wskazuje organy, o których mowa art. 53, art. 60 i art. 64 ustawy o planowaniu i zagospodarowaniu przestrzennym, do których należy wystąpić o uzgodnienie projektu decyzji i wprowadza do sporządzonych przedmiotowych decyzji uwagi i ustalenia wynikające z uzgodnień organów, o których mowa w/w przepisach, celem przygotowania decyzji do wydania.</w:t>
      </w:r>
    </w:p>
    <w:p w14:paraId="25607664" w14:textId="77777777" w:rsidR="00634ED6" w:rsidRDefault="00634ED6" w:rsidP="007770D1">
      <w:pPr>
        <w:spacing w:line="257" w:lineRule="auto"/>
        <w:jc w:val="center"/>
        <w:rPr>
          <w:b/>
          <w:lang w:eastAsia="pl-PL"/>
        </w:rPr>
      </w:pPr>
    </w:p>
    <w:p w14:paraId="0D7ADF60" w14:textId="705C70CE" w:rsidR="00AA659E" w:rsidRPr="004D1318" w:rsidRDefault="00AA659E" w:rsidP="007770D1">
      <w:pPr>
        <w:spacing w:line="257" w:lineRule="auto"/>
        <w:jc w:val="center"/>
        <w:rPr>
          <w:b/>
          <w:lang w:eastAsia="pl-PL"/>
        </w:rPr>
      </w:pPr>
      <w:r w:rsidRPr="004D1318">
        <w:rPr>
          <w:b/>
          <w:lang w:eastAsia="pl-PL"/>
        </w:rPr>
        <w:t>§ 3</w:t>
      </w:r>
    </w:p>
    <w:p w14:paraId="3DD80EF0" w14:textId="77777777" w:rsidR="00AA659E" w:rsidRPr="004D1318" w:rsidRDefault="00AA659E" w:rsidP="007770D1">
      <w:pPr>
        <w:pStyle w:val="Akapitzlist"/>
        <w:spacing w:line="257" w:lineRule="auto"/>
        <w:ind w:left="0"/>
        <w:jc w:val="both"/>
        <w:rPr>
          <w:lang w:eastAsia="pl-PL"/>
        </w:rPr>
      </w:pPr>
      <w:r w:rsidRPr="004D1318">
        <w:rPr>
          <w:lang w:eastAsia="pl-PL"/>
        </w:rPr>
        <w:t>Zamawiający zobowiązuje Wykonawcę do przygotowania projektów decyzji o odmowie ustalenia warunków zabudowy lub inwestycji celu publicznego, w przypadku stwierdzenia po przeprowadzonej analizie, o której mowa powyżej, braku możliwości ustalenia warunków zabudowy lub lokalizacji inwestycji celu publicznego, a także w przypadku odmowy uzgodnienia któregokolwiek z organów, o których mowa w art. 53, art. 60 i art. 64 o ustawy o planowaniu i zagospodarowaniu przestrzennym</w:t>
      </w:r>
    </w:p>
    <w:p w14:paraId="24C1D558" w14:textId="77777777" w:rsidR="00AA659E" w:rsidRPr="004D1318" w:rsidRDefault="00AA659E" w:rsidP="007770D1">
      <w:pPr>
        <w:spacing w:line="257" w:lineRule="auto"/>
        <w:jc w:val="both"/>
        <w:rPr>
          <w:lang w:eastAsia="pl-PL"/>
        </w:rPr>
      </w:pPr>
    </w:p>
    <w:p w14:paraId="3B2267BD" w14:textId="00AA8F02" w:rsidR="00AA659E" w:rsidRPr="004D1318" w:rsidRDefault="00AA659E" w:rsidP="007770D1">
      <w:pPr>
        <w:spacing w:line="257" w:lineRule="auto"/>
        <w:jc w:val="center"/>
        <w:rPr>
          <w:b/>
          <w:lang w:eastAsia="pl-PL"/>
        </w:rPr>
      </w:pPr>
      <w:r w:rsidRPr="004D1318">
        <w:rPr>
          <w:b/>
          <w:lang w:eastAsia="pl-PL"/>
        </w:rPr>
        <w:t>§ 4</w:t>
      </w:r>
    </w:p>
    <w:p w14:paraId="46874AD2" w14:textId="3E887046" w:rsidR="0087060A" w:rsidRDefault="0087060A" w:rsidP="007770D1">
      <w:pPr>
        <w:pStyle w:val="Akapitzlist"/>
        <w:numPr>
          <w:ilvl w:val="3"/>
          <w:numId w:val="4"/>
        </w:numPr>
        <w:spacing w:line="257" w:lineRule="auto"/>
        <w:ind w:left="284" w:hanging="284"/>
        <w:jc w:val="both"/>
        <w:rPr>
          <w:b/>
          <w:bCs/>
          <w:lang w:eastAsia="pl-PL"/>
        </w:rPr>
      </w:pPr>
      <w:r w:rsidRPr="004D1318">
        <w:rPr>
          <w:lang w:eastAsia="pl-PL"/>
        </w:rPr>
        <w:t xml:space="preserve">Umowa zostaje zawarta na okres – </w:t>
      </w:r>
      <w:r w:rsidRPr="0087060A">
        <w:rPr>
          <w:b/>
          <w:bCs/>
          <w:lang w:eastAsia="pl-PL"/>
        </w:rPr>
        <w:t>od dnia 1 stycznia 202</w:t>
      </w:r>
      <w:r w:rsidR="00200775">
        <w:rPr>
          <w:b/>
          <w:bCs/>
          <w:lang w:eastAsia="pl-PL"/>
        </w:rPr>
        <w:t>6</w:t>
      </w:r>
      <w:r w:rsidRPr="0087060A">
        <w:rPr>
          <w:b/>
          <w:bCs/>
          <w:lang w:eastAsia="pl-PL"/>
        </w:rPr>
        <w:t xml:space="preserve"> r. do 31 grudnia 202</w:t>
      </w:r>
      <w:r w:rsidR="00200775">
        <w:rPr>
          <w:b/>
          <w:bCs/>
          <w:lang w:eastAsia="pl-PL"/>
        </w:rPr>
        <w:t>6</w:t>
      </w:r>
      <w:r w:rsidRPr="0087060A">
        <w:rPr>
          <w:b/>
          <w:bCs/>
          <w:lang w:eastAsia="pl-PL"/>
        </w:rPr>
        <w:t xml:space="preserve"> r.</w:t>
      </w:r>
    </w:p>
    <w:p w14:paraId="16AF3155" w14:textId="0162CE0C" w:rsidR="00AA659E" w:rsidRPr="0087060A" w:rsidRDefault="00AA659E" w:rsidP="007770D1">
      <w:pPr>
        <w:pStyle w:val="Akapitzlist"/>
        <w:numPr>
          <w:ilvl w:val="3"/>
          <w:numId w:val="4"/>
        </w:numPr>
        <w:spacing w:line="257" w:lineRule="auto"/>
        <w:ind w:left="284" w:hanging="284"/>
        <w:jc w:val="both"/>
        <w:rPr>
          <w:b/>
          <w:bCs/>
          <w:lang w:eastAsia="pl-PL"/>
        </w:rPr>
      </w:pPr>
      <w:r w:rsidRPr="004D1318">
        <w:rPr>
          <w:lang w:eastAsia="pl-PL"/>
        </w:rPr>
        <w:t>Wykonanie zadań, o których mowa w § 1 następować będzie</w:t>
      </w:r>
      <w:r w:rsidR="0087060A">
        <w:rPr>
          <w:lang w:eastAsia="pl-PL"/>
        </w:rPr>
        <w:t xml:space="preserve"> </w:t>
      </w:r>
      <w:r w:rsidRPr="004D1318">
        <w:rPr>
          <w:lang w:eastAsia="pl-PL"/>
        </w:rPr>
        <w:t>w miarę potrzeb oraz możliwości finansowych Zamawiającego na podstawie przekazanej Wykonawcy przez Zamawiającego dokumentacji do przygotowania projektu decyzji</w:t>
      </w:r>
      <w:r w:rsidR="0087060A">
        <w:rPr>
          <w:lang w:eastAsia="pl-PL"/>
        </w:rPr>
        <w:t>, w okresie trwania umowy.</w:t>
      </w:r>
    </w:p>
    <w:p w14:paraId="5A044C90" w14:textId="77777777" w:rsidR="00AA659E" w:rsidRPr="004D1318" w:rsidRDefault="00AA659E" w:rsidP="007770D1">
      <w:pPr>
        <w:spacing w:line="257" w:lineRule="auto"/>
        <w:jc w:val="both"/>
        <w:rPr>
          <w:lang w:eastAsia="pl-PL"/>
        </w:rPr>
      </w:pPr>
      <w:r w:rsidRPr="004D1318">
        <w:rPr>
          <w:lang w:eastAsia="pl-PL"/>
        </w:rPr>
        <w:t xml:space="preserve">                                                                          </w:t>
      </w:r>
    </w:p>
    <w:p w14:paraId="71FA2379" w14:textId="77777777" w:rsidR="00AA659E" w:rsidRPr="004D1318" w:rsidRDefault="00AA659E" w:rsidP="007770D1">
      <w:pPr>
        <w:spacing w:line="257" w:lineRule="auto"/>
        <w:jc w:val="center"/>
        <w:rPr>
          <w:b/>
          <w:lang w:eastAsia="pl-PL"/>
        </w:rPr>
      </w:pPr>
      <w:r w:rsidRPr="004D1318">
        <w:rPr>
          <w:b/>
          <w:lang w:eastAsia="pl-PL"/>
        </w:rPr>
        <w:t>§ 5</w:t>
      </w:r>
    </w:p>
    <w:p w14:paraId="242FE021" w14:textId="77777777" w:rsidR="00AA659E" w:rsidRPr="004D1318" w:rsidRDefault="00AA659E" w:rsidP="007770D1">
      <w:pPr>
        <w:numPr>
          <w:ilvl w:val="0"/>
          <w:numId w:val="7"/>
        </w:numPr>
        <w:suppressAutoHyphens w:val="0"/>
        <w:spacing w:line="257" w:lineRule="auto"/>
        <w:ind w:left="284" w:hanging="284"/>
        <w:jc w:val="both"/>
        <w:rPr>
          <w:lang w:eastAsia="pl-PL"/>
        </w:rPr>
      </w:pPr>
      <w:bookmarkStart w:id="3" w:name="2"/>
      <w:bookmarkEnd w:id="3"/>
      <w:r w:rsidRPr="004D1318">
        <w:rPr>
          <w:lang w:eastAsia="pl-PL"/>
        </w:rPr>
        <w:t>Cena jednostkowa za opracowanie projektu decyzji jest wartością stałą, nie ulegnie zmianie do końca realizacji zamówienia, została określona w ofercie i wynosi:</w:t>
      </w:r>
    </w:p>
    <w:p w14:paraId="5BB61F8A" w14:textId="37B8E645" w:rsidR="00AA659E" w:rsidRPr="004D1318" w:rsidRDefault="00AA659E" w:rsidP="007770D1">
      <w:pPr>
        <w:pStyle w:val="Akapitzlist"/>
        <w:numPr>
          <w:ilvl w:val="0"/>
          <w:numId w:val="24"/>
        </w:numPr>
        <w:suppressAutoHyphens w:val="0"/>
        <w:spacing w:line="257" w:lineRule="auto"/>
        <w:ind w:left="567" w:hanging="283"/>
        <w:jc w:val="both"/>
        <w:rPr>
          <w:lang w:eastAsia="pl-PL"/>
        </w:rPr>
      </w:pPr>
      <w:r w:rsidRPr="004D1318">
        <w:rPr>
          <w:lang w:eastAsia="pl-PL"/>
        </w:rPr>
        <w:lastRenderedPageBreak/>
        <w:t xml:space="preserve">o ustaleniu lokalizacji inwestycji celu publicznego: </w:t>
      </w:r>
      <w:r w:rsidRPr="004D1318">
        <w:rPr>
          <w:b/>
          <w:bCs/>
          <w:lang w:eastAsia="pl-PL"/>
        </w:rPr>
        <w:t>…</w:t>
      </w:r>
      <w:r>
        <w:rPr>
          <w:b/>
          <w:bCs/>
          <w:lang w:eastAsia="pl-PL"/>
        </w:rPr>
        <w:t>……………………</w:t>
      </w:r>
      <w:r w:rsidRPr="004D1318">
        <w:rPr>
          <w:b/>
          <w:bCs/>
          <w:lang w:eastAsia="pl-PL"/>
        </w:rPr>
        <w:t>….</w:t>
      </w:r>
      <w:r w:rsidRPr="004D1318">
        <w:rPr>
          <w:b/>
          <w:lang w:eastAsia="pl-PL"/>
        </w:rPr>
        <w:t>zł brutto</w:t>
      </w:r>
      <w:r w:rsidRPr="004D1318">
        <w:rPr>
          <w:lang w:eastAsia="pl-PL"/>
        </w:rPr>
        <w:t xml:space="preserve"> (słownie: ……………. złotych), </w:t>
      </w:r>
    </w:p>
    <w:p w14:paraId="74E4CAE5" w14:textId="263EE132" w:rsidR="00AA659E" w:rsidRPr="004D1318" w:rsidRDefault="00AA659E" w:rsidP="007770D1">
      <w:pPr>
        <w:pStyle w:val="Akapitzlist"/>
        <w:numPr>
          <w:ilvl w:val="0"/>
          <w:numId w:val="24"/>
        </w:numPr>
        <w:suppressAutoHyphens w:val="0"/>
        <w:spacing w:line="257" w:lineRule="auto"/>
        <w:ind w:left="567" w:hanging="283"/>
        <w:jc w:val="both"/>
        <w:rPr>
          <w:lang w:eastAsia="pl-PL"/>
        </w:rPr>
      </w:pPr>
      <w:r w:rsidRPr="004D1318">
        <w:rPr>
          <w:lang w:eastAsia="pl-PL"/>
        </w:rPr>
        <w:t xml:space="preserve">  zmieniającej decyzję o ustaleniu lokalizacji inwestycji celu publicznego:</w:t>
      </w:r>
      <w:r w:rsidRPr="004D1318">
        <w:rPr>
          <w:b/>
          <w:bCs/>
          <w:lang w:eastAsia="pl-PL"/>
        </w:rPr>
        <w:t>…</w:t>
      </w:r>
      <w:r>
        <w:rPr>
          <w:b/>
          <w:bCs/>
          <w:lang w:eastAsia="pl-PL"/>
        </w:rPr>
        <w:t>...</w:t>
      </w:r>
      <w:r w:rsidRPr="004D1318">
        <w:rPr>
          <w:b/>
          <w:bCs/>
          <w:lang w:eastAsia="pl-PL"/>
        </w:rPr>
        <w:t>..</w:t>
      </w:r>
      <w:r w:rsidRPr="004D1318">
        <w:rPr>
          <w:b/>
          <w:lang w:eastAsia="pl-PL"/>
        </w:rPr>
        <w:t xml:space="preserve"> zł</w:t>
      </w:r>
      <w:r w:rsidRPr="00AA659E">
        <w:rPr>
          <w:b/>
          <w:bCs/>
          <w:lang w:eastAsia="pl-PL"/>
        </w:rPr>
        <w:t xml:space="preserve"> brutto</w:t>
      </w:r>
      <w:r w:rsidRPr="004D1318">
        <w:rPr>
          <w:lang w:eastAsia="pl-PL"/>
        </w:rPr>
        <w:t xml:space="preserve"> (słownie: ……………złotych),</w:t>
      </w:r>
    </w:p>
    <w:p w14:paraId="0848A443" w14:textId="685B0A12" w:rsidR="00AA659E" w:rsidRPr="004D1318" w:rsidRDefault="00AA659E" w:rsidP="007770D1">
      <w:pPr>
        <w:pStyle w:val="Akapitzlist"/>
        <w:numPr>
          <w:ilvl w:val="0"/>
          <w:numId w:val="24"/>
        </w:numPr>
        <w:suppressAutoHyphens w:val="0"/>
        <w:spacing w:line="257" w:lineRule="auto"/>
        <w:ind w:left="567" w:hanging="283"/>
        <w:jc w:val="both"/>
        <w:rPr>
          <w:lang w:eastAsia="pl-PL"/>
        </w:rPr>
      </w:pPr>
      <w:r w:rsidRPr="004D1318">
        <w:rPr>
          <w:lang w:eastAsia="pl-PL"/>
        </w:rPr>
        <w:t xml:space="preserve"> o warunkach zabudowy: </w:t>
      </w:r>
      <w:r w:rsidRPr="004D1318">
        <w:rPr>
          <w:b/>
          <w:lang w:eastAsia="pl-PL"/>
        </w:rPr>
        <w:t>…</w:t>
      </w:r>
      <w:r>
        <w:rPr>
          <w:b/>
          <w:lang w:eastAsia="pl-PL"/>
        </w:rPr>
        <w:t>………………</w:t>
      </w:r>
      <w:r w:rsidRPr="004D1318">
        <w:rPr>
          <w:b/>
          <w:lang w:eastAsia="pl-PL"/>
        </w:rPr>
        <w:t xml:space="preserve">…. zł brutto </w:t>
      </w:r>
      <w:r w:rsidRPr="004D1318">
        <w:rPr>
          <w:lang w:eastAsia="pl-PL"/>
        </w:rPr>
        <w:t>(słownie: ……………. złotych),</w:t>
      </w:r>
    </w:p>
    <w:p w14:paraId="65D2558F" w14:textId="4EFC0BD8" w:rsidR="00AA659E" w:rsidRPr="004D1318" w:rsidRDefault="00AA659E" w:rsidP="007770D1">
      <w:pPr>
        <w:pStyle w:val="Akapitzlist"/>
        <w:numPr>
          <w:ilvl w:val="0"/>
          <w:numId w:val="24"/>
        </w:numPr>
        <w:suppressAutoHyphens w:val="0"/>
        <w:spacing w:line="257" w:lineRule="auto"/>
        <w:ind w:left="567" w:hanging="283"/>
        <w:jc w:val="both"/>
        <w:rPr>
          <w:lang w:eastAsia="pl-PL"/>
        </w:rPr>
      </w:pPr>
      <w:r w:rsidRPr="004D1318">
        <w:rPr>
          <w:lang w:eastAsia="pl-PL"/>
        </w:rPr>
        <w:t xml:space="preserve"> zmieniającej decyzję o warunkach zabudowy: </w:t>
      </w:r>
      <w:r w:rsidRPr="004D1318">
        <w:rPr>
          <w:b/>
          <w:lang w:eastAsia="pl-PL"/>
        </w:rPr>
        <w:t xml:space="preserve">…….. zł brutto </w:t>
      </w:r>
      <w:r w:rsidRPr="004D1318">
        <w:rPr>
          <w:lang w:eastAsia="pl-PL"/>
        </w:rPr>
        <w:t>(słownie: ……złotych),</w:t>
      </w:r>
    </w:p>
    <w:p w14:paraId="51294A21" w14:textId="5D7FBC99" w:rsidR="00AA659E" w:rsidRPr="004D1318" w:rsidRDefault="00AA659E" w:rsidP="007770D1">
      <w:pPr>
        <w:pStyle w:val="Akapitzlist"/>
        <w:numPr>
          <w:ilvl w:val="0"/>
          <w:numId w:val="24"/>
        </w:numPr>
        <w:suppressAutoHyphens w:val="0"/>
        <w:spacing w:line="257" w:lineRule="auto"/>
        <w:ind w:left="567" w:hanging="283"/>
        <w:jc w:val="both"/>
        <w:rPr>
          <w:lang w:eastAsia="pl-PL"/>
        </w:rPr>
      </w:pPr>
      <w:r w:rsidRPr="004D1318">
        <w:rPr>
          <w:lang w:eastAsia="pl-PL"/>
        </w:rPr>
        <w:t xml:space="preserve"> o warunkach zabudowy dla budynków do 70 m</w:t>
      </w:r>
      <w:r w:rsidRPr="004D1318">
        <w:rPr>
          <w:vertAlign w:val="superscript"/>
          <w:lang w:eastAsia="pl-PL"/>
        </w:rPr>
        <w:t>2</w:t>
      </w:r>
      <w:r w:rsidRPr="004D1318">
        <w:t xml:space="preserve"> z art. 29 ust. 2 lit. „a” ustawy o zmianie Prawa budowlanego oraz ustawy o planowaniu i zagospodarowaniu przestrzennym </w:t>
      </w:r>
      <w:r>
        <w:t xml:space="preserve">                  </w:t>
      </w:r>
      <w:r w:rsidRPr="004D1318">
        <w:t>(tj. Dz. U. z 2024 poz. 1130 ze zm.)</w:t>
      </w:r>
      <w:r w:rsidRPr="004D1318">
        <w:rPr>
          <w:lang w:eastAsia="pl-PL"/>
        </w:rPr>
        <w:t xml:space="preserve">: </w:t>
      </w:r>
      <w:r w:rsidRPr="004D1318">
        <w:rPr>
          <w:b/>
          <w:lang w:eastAsia="pl-PL"/>
        </w:rPr>
        <w:t>…………… zł brutto</w:t>
      </w:r>
      <w:r w:rsidRPr="004D1318">
        <w:rPr>
          <w:lang w:eastAsia="pl-PL"/>
        </w:rPr>
        <w:t xml:space="preserve"> (słownie: …………..złotych).</w:t>
      </w:r>
    </w:p>
    <w:p w14:paraId="380DC581" w14:textId="77777777" w:rsidR="00AA659E" w:rsidRPr="004D1318" w:rsidRDefault="00AA659E" w:rsidP="007770D1">
      <w:pPr>
        <w:numPr>
          <w:ilvl w:val="0"/>
          <w:numId w:val="7"/>
        </w:numPr>
        <w:suppressAutoHyphens w:val="0"/>
        <w:spacing w:line="257" w:lineRule="auto"/>
        <w:ind w:left="284" w:hanging="284"/>
        <w:jc w:val="both"/>
        <w:rPr>
          <w:lang w:eastAsia="pl-PL"/>
        </w:rPr>
      </w:pPr>
      <w:r w:rsidRPr="004D1318">
        <w:rPr>
          <w:lang w:eastAsia="pl-PL"/>
        </w:rPr>
        <w:t>Zamawiający nie będzie ponosił żadnych dodatkowych kosztów związanych z usługą, o której mowa w § 1. ust 1.</w:t>
      </w:r>
    </w:p>
    <w:p w14:paraId="035EC6D3" w14:textId="110F1B1F" w:rsidR="00AA659E" w:rsidRPr="004D1318" w:rsidRDefault="00AA659E" w:rsidP="007770D1">
      <w:pPr>
        <w:numPr>
          <w:ilvl w:val="0"/>
          <w:numId w:val="7"/>
        </w:numPr>
        <w:suppressAutoHyphens w:val="0"/>
        <w:spacing w:line="257" w:lineRule="auto"/>
        <w:ind w:left="284" w:hanging="284"/>
        <w:jc w:val="both"/>
        <w:rPr>
          <w:lang w:eastAsia="pl-PL"/>
        </w:rPr>
      </w:pPr>
      <w:r w:rsidRPr="004D1318">
        <w:rPr>
          <w:rFonts w:eastAsia="Lucida Sans Unicode"/>
          <w:kern w:val="2"/>
        </w:rPr>
        <w:t xml:space="preserve">Całkowita wartość umowy nie może przekroczyć kwoty </w:t>
      </w:r>
      <w:r w:rsidRPr="004D1318">
        <w:rPr>
          <w:rFonts w:eastAsia="Lucida Sans Unicode"/>
          <w:b/>
          <w:kern w:val="2"/>
        </w:rPr>
        <w:t>………</w:t>
      </w:r>
      <w:r>
        <w:rPr>
          <w:rFonts w:eastAsia="Lucida Sans Unicode"/>
          <w:b/>
          <w:kern w:val="2"/>
        </w:rPr>
        <w:t>………….</w:t>
      </w:r>
      <w:r w:rsidRPr="004D1318">
        <w:rPr>
          <w:rFonts w:eastAsia="Lucida Sans Unicode"/>
          <w:b/>
          <w:kern w:val="2"/>
        </w:rPr>
        <w:t>…….. zł</w:t>
      </w:r>
      <w:r w:rsidRPr="004D1318">
        <w:rPr>
          <w:rFonts w:eastAsia="Lucida Sans Unicode"/>
          <w:kern w:val="2"/>
        </w:rPr>
        <w:t xml:space="preserve"> </w:t>
      </w:r>
      <w:r w:rsidRPr="004D1318">
        <w:rPr>
          <w:rFonts w:eastAsia="Lucida Sans Unicode"/>
          <w:b/>
          <w:kern w:val="2"/>
        </w:rPr>
        <w:t xml:space="preserve">brutto </w:t>
      </w:r>
      <w:r w:rsidRPr="004D1318">
        <w:rPr>
          <w:rFonts w:eastAsia="Lucida Sans Unicode"/>
          <w:kern w:val="2"/>
        </w:rPr>
        <w:t>(słownie: ………………. tysięcy złotych).</w:t>
      </w:r>
    </w:p>
    <w:p w14:paraId="65FE41C6" w14:textId="77777777" w:rsidR="00AA659E" w:rsidRPr="004D1318" w:rsidRDefault="00AA659E" w:rsidP="007770D1">
      <w:pPr>
        <w:spacing w:line="257" w:lineRule="auto"/>
        <w:jc w:val="both"/>
        <w:rPr>
          <w:lang w:eastAsia="pl-PL"/>
        </w:rPr>
      </w:pPr>
    </w:p>
    <w:p w14:paraId="662E40D0" w14:textId="77777777" w:rsidR="00AA659E" w:rsidRPr="004D1318" w:rsidRDefault="00AA659E" w:rsidP="007770D1">
      <w:pPr>
        <w:spacing w:line="257" w:lineRule="auto"/>
        <w:jc w:val="center"/>
        <w:rPr>
          <w:b/>
          <w:lang w:eastAsia="pl-PL"/>
        </w:rPr>
      </w:pPr>
      <w:r w:rsidRPr="004D1318">
        <w:rPr>
          <w:b/>
          <w:lang w:eastAsia="pl-PL"/>
        </w:rPr>
        <w:t>§ 6</w:t>
      </w:r>
    </w:p>
    <w:p w14:paraId="17795D62" w14:textId="2F4FF310" w:rsidR="00AA659E" w:rsidRPr="004D1318" w:rsidRDefault="00AA659E" w:rsidP="007770D1">
      <w:pPr>
        <w:numPr>
          <w:ilvl w:val="0"/>
          <w:numId w:val="8"/>
        </w:numPr>
        <w:suppressAutoHyphens w:val="0"/>
        <w:spacing w:line="257" w:lineRule="auto"/>
        <w:ind w:left="284" w:hanging="284"/>
        <w:jc w:val="both"/>
        <w:rPr>
          <w:lang w:eastAsia="pl-PL"/>
        </w:rPr>
      </w:pPr>
      <w:r w:rsidRPr="004D1318">
        <w:rPr>
          <w:lang w:eastAsia="pl-PL"/>
        </w:rPr>
        <w:t>Rozliczenie za usługi dokonywane będzie w danym okresie rozliczeniowym</w:t>
      </w:r>
      <w:r w:rsidR="00A87B5C">
        <w:rPr>
          <w:lang w:eastAsia="pl-PL"/>
        </w:rPr>
        <w:t>, którym jest jeden miesiąc</w:t>
      </w:r>
      <w:r w:rsidRPr="004D1318">
        <w:rPr>
          <w:lang w:eastAsia="pl-PL"/>
        </w:rPr>
        <w:t>.</w:t>
      </w:r>
    </w:p>
    <w:p w14:paraId="260028B5" w14:textId="77777777" w:rsidR="00AA659E" w:rsidRPr="004D1318" w:rsidRDefault="00AA659E" w:rsidP="007770D1">
      <w:pPr>
        <w:numPr>
          <w:ilvl w:val="0"/>
          <w:numId w:val="8"/>
        </w:numPr>
        <w:suppressAutoHyphens w:val="0"/>
        <w:spacing w:line="257" w:lineRule="auto"/>
        <w:ind w:left="284" w:hanging="284"/>
        <w:jc w:val="both"/>
        <w:rPr>
          <w:lang w:eastAsia="pl-PL"/>
        </w:rPr>
      </w:pPr>
      <w:r w:rsidRPr="004D1318">
        <w:rPr>
          <w:lang w:eastAsia="pl-PL"/>
        </w:rPr>
        <w:t>Zamawiający będzie dokonywał zapłaty za prawidłowo wystawioną fakturę w terminie 14 dni od dnia jej doręczenia Zamawiającemu, przelewem na rachunek bankowy Wykonawcy, każdorazowo wskazany na fakturze.</w:t>
      </w:r>
    </w:p>
    <w:p w14:paraId="6F2672C1" w14:textId="77777777" w:rsidR="00AA659E" w:rsidRPr="004D1318" w:rsidRDefault="00AA659E" w:rsidP="007770D1">
      <w:pPr>
        <w:numPr>
          <w:ilvl w:val="0"/>
          <w:numId w:val="8"/>
        </w:numPr>
        <w:suppressAutoHyphens w:val="0"/>
        <w:spacing w:line="257" w:lineRule="auto"/>
        <w:ind w:left="284" w:hanging="284"/>
        <w:jc w:val="both"/>
        <w:rPr>
          <w:lang w:eastAsia="pl-PL"/>
        </w:rPr>
      </w:pPr>
      <w:r w:rsidRPr="004D1318">
        <w:rPr>
          <w:lang w:eastAsia="pl-PL"/>
        </w:rPr>
        <w:t>Dane do faktury:</w:t>
      </w:r>
    </w:p>
    <w:p w14:paraId="66AF9EDD" w14:textId="48E7E420" w:rsidR="00AA659E" w:rsidRPr="004D1318" w:rsidRDefault="00AA659E" w:rsidP="007770D1">
      <w:pPr>
        <w:spacing w:line="257" w:lineRule="auto"/>
        <w:ind w:left="720" w:hanging="436"/>
        <w:jc w:val="both"/>
        <w:rPr>
          <w:lang w:eastAsia="pl-PL"/>
        </w:rPr>
      </w:pPr>
      <w:r w:rsidRPr="004D1318">
        <w:rPr>
          <w:b/>
          <w:lang w:eastAsia="pl-PL"/>
        </w:rPr>
        <w:t>Nabywca:</w:t>
      </w:r>
      <w:r w:rsidRPr="004D1318">
        <w:rPr>
          <w:lang w:eastAsia="pl-PL"/>
        </w:rPr>
        <w:t xml:space="preserve"> Gmina Kampinos, ul. Niepokalanowska 3, 05-085 Kampinos, NIP 1182004380</w:t>
      </w:r>
    </w:p>
    <w:p w14:paraId="7B81B0BA" w14:textId="63D3A182" w:rsidR="00AA659E" w:rsidRPr="004D1318" w:rsidRDefault="00AA659E" w:rsidP="007770D1">
      <w:pPr>
        <w:spacing w:line="257" w:lineRule="auto"/>
        <w:ind w:left="720" w:hanging="436"/>
        <w:jc w:val="both"/>
        <w:rPr>
          <w:lang w:eastAsia="pl-PL"/>
        </w:rPr>
      </w:pPr>
      <w:r w:rsidRPr="004D1318">
        <w:rPr>
          <w:b/>
          <w:lang w:eastAsia="pl-PL"/>
        </w:rPr>
        <w:t>Odbiorca:</w:t>
      </w:r>
      <w:r w:rsidR="002F17E2">
        <w:rPr>
          <w:b/>
          <w:lang w:eastAsia="pl-PL"/>
        </w:rPr>
        <w:t xml:space="preserve"> </w:t>
      </w:r>
      <w:r w:rsidRPr="004D1318">
        <w:rPr>
          <w:lang w:eastAsia="pl-PL"/>
        </w:rPr>
        <w:t>Urząd Gminy Kampinos, ul. Niepokalanowska 3, 05-085 Kampinos</w:t>
      </w:r>
    </w:p>
    <w:p w14:paraId="3965CF53" w14:textId="77777777" w:rsidR="00AA659E" w:rsidRPr="004D1318" w:rsidRDefault="00AA659E" w:rsidP="007770D1">
      <w:pPr>
        <w:numPr>
          <w:ilvl w:val="0"/>
          <w:numId w:val="8"/>
        </w:numPr>
        <w:suppressAutoHyphens w:val="0"/>
        <w:spacing w:line="257" w:lineRule="auto"/>
        <w:ind w:left="284" w:hanging="284"/>
        <w:jc w:val="both"/>
        <w:rPr>
          <w:lang w:eastAsia="pl-PL"/>
        </w:rPr>
      </w:pPr>
      <w:r w:rsidRPr="004D1318">
        <w:rPr>
          <w:lang w:eastAsia="pl-PL"/>
        </w:rPr>
        <w:t>Niezbędnym załącznikiem do faktury będzie lista projektów decyzji opracowanych przez Wykonawcę w danym okresie rozliczeniowym potwierdzona przez uprawnionego przedstawiciela Zamawiającego.</w:t>
      </w:r>
    </w:p>
    <w:p w14:paraId="11CF7175" w14:textId="77777777" w:rsidR="00AA659E" w:rsidRPr="004D1318" w:rsidRDefault="00AA659E" w:rsidP="007770D1">
      <w:pPr>
        <w:numPr>
          <w:ilvl w:val="0"/>
          <w:numId w:val="8"/>
        </w:numPr>
        <w:suppressAutoHyphens w:val="0"/>
        <w:spacing w:line="257" w:lineRule="auto"/>
        <w:ind w:left="284" w:hanging="284"/>
        <w:jc w:val="both"/>
        <w:rPr>
          <w:lang w:eastAsia="pl-PL"/>
        </w:rPr>
      </w:pPr>
      <w:r w:rsidRPr="004D1318">
        <w:rPr>
          <w:lang w:eastAsia="pl-PL"/>
        </w:rPr>
        <w:t>Dniem zapłaty będzie dzień obciążenia rachunku bankowego Zamawiającego.</w:t>
      </w:r>
    </w:p>
    <w:p w14:paraId="5E4041DC" w14:textId="77777777" w:rsidR="00AA659E" w:rsidRDefault="00AA659E" w:rsidP="007770D1">
      <w:pPr>
        <w:spacing w:line="257" w:lineRule="auto"/>
        <w:jc w:val="center"/>
        <w:rPr>
          <w:b/>
          <w:lang w:eastAsia="pl-PL"/>
        </w:rPr>
      </w:pPr>
    </w:p>
    <w:p w14:paraId="496D40CC" w14:textId="77777777" w:rsidR="002F17E2" w:rsidRPr="002F17E2" w:rsidRDefault="002F17E2" w:rsidP="007770D1">
      <w:pPr>
        <w:suppressAutoHyphens w:val="0"/>
        <w:spacing w:line="257" w:lineRule="auto"/>
        <w:jc w:val="center"/>
        <w:rPr>
          <w:b/>
          <w:lang w:eastAsia="pl-PL"/>
        </w:rPr>
      </w:pPr>
      <w:r w:rsidRPr="002F17E2">
        <w:rPr>
          <w:b/>
          <w:lang w:eastAsia="pl-PL"/>
        </w:rPr>
        <w:t>§ 7</w:t>
      </w:r>
    </w:p>
    <w:p w14:paraId="7F5BAF64" w14:textId="77777777" w:rsidR="002F17E2" w:rsidRPr="002F17E2" w:rsidRDefault="002F17E2" w:rsidP="007770D1">
      <w:pPr>
        <w:spacing w:line="257" w:lineRule="auto"/>
        <w:jc w:val="center"/>
        <w:rPr>
          <w:rFonts w:cs="Arial"/>
          <w:b/>
          <w:lang w:eastAsia="pl-PL"/>
        </w:rPr>
      </w:pPr>
      <w:r w:rsidRPr="002F17E2">
        <w:rPr>
          <w:rFonts w:cs="Arial"/>
          <w:b/>
          <w:bCs/>
          <w:lang w:eastAsia="pl-PL"/>
        </w:rPr>
        <w:t>Zasady wystawiania i otrzymywania faktur-</w:t>
      </w:r>
      <w:proofErr w:type="spellStart"/>
      <w:r w:rsidRPr="002F17E2">
        <w:rPr>
          <w:rFonts w:cs="Arial"/>
          <w:b/>
          <w:bCs/>
          <w:lang w:eastAsia="pl-PL"/>
        </w:rPr>
        <w:t>KSeF</w:t>
      </w:r>
      <w:proofErr w:type="spellEnd"/>
    </w:p>
    <w:p w14:paraId="7B6494FF" w14:textId="77777777" w:rsidR="002F17E2" w:rsidRPr="002F17E2" w:rsidRDefault="002F17E2" w:rsidP="007770D1">
      <w:pPr>
        <w:suppressAutoHyphens w:val="0"/>
        <w:spacing w:line="257" w:lineRule="auto"/>
        <w:ind w:left="425" w:hanging="425"/>
        <w:jc w:val="both"/>
        <w:rPr>
          <w:rFonts w:cs="Arial"/>
          <w:lang w:eastAsia="pl-PL"/>
        </w:rPr>
      </w:pPr>
      <w:r w:rsidRPr="002F17E2">
        <w:rPr>
          <w:rFonts w:cs="Arial"/>
          <w:lang w:eastAsia="pl-PL"/>
        </w:rPr>
        <w:t xml:space="preserve">1.    Poniższe postanowienia będą miały zastosowanie od dnia, w którym Wykonawca zostanie zobowiązany do wystawiania i udostępnienia Zamawiającemu faktur ustrukturyzowanych przy użyciu Krajowego Systemu e-Faktur (dalej: </w:t>
      </w:r>
      <w:proofErr w:type="spellStart"/>
      <w:r w:rsidRPr="002F17E2">
        <w:rPr>
          <w:rFonts w:cs="Arial"/>
          <w:lang w:eastAsia="pl-PL"/>
        </w:rPr>
        <w:t>KSeF</w:t>
      </w:r>
      <w:proofErr w:type="spellEnd"/>
      <w:r w:rsidRPr="002F17E2">
        <w:rPr>
          <w:rFonts w:cs="Arial"/>
          <w:lang w:eastAsia="pl-PL"/>
        </w:rPr>
        <w:t>) na podstawie przepisów ustawy                       z dnia 11 marca 2004 r. o podatku od towarów i usług (dalej: ustawa o VAT) i od tego dnia będą miały pierwszeństwo w przypadku rozbieżności z innymi postanowieniami niniejszej Umowy.</w:t>
      </w:r>
    </w:p>
    <w:p w14:paraId="5CB4FCA3" w14:textId="77777777" w:rsidR="002F17E2" w:rsidRPr="002F17E2" w:rsidRDefault="002F17E2" w:rsidP="007770D1">
      <w:pPr>
        <w:suppressAutoHyphens w:val="0"/>
        <w:spacing w:line="257" w:lineRule="auto"/>
        <w:ind w:left="426" w:hanging="426"/>
        <w:jc w:val="both"/>
        <w:rPr>
          <w:rFonts w:cs="Arial"/>
          <w:lang w:eastAsia="pl-PL"/>
        </w:rPr>
      </w:pPr>
      <w:r w:rsidRPr="002F17E2">
        <w:rPr>
          <w:rFonts w:cs="Arial"/>
          <w:lang w:eastAsia="pl-PL"/>
        </w:rPr>
        <w:t xml:space="preserve">2.    Wykonawca wystawi i udostępni Zamawiającemu fakturę z wykorzystaniem </w:t>
      </w:r>
      <w:proofErr w:type="spellStart"/>
      <w:r w:rsidRPr="002F17E2">
        <w:rPr>
          <w:rFonts w:cs="Arial"/>
          <w:lang w:eastAsia="pl-PL"/>
        </w:rPr>
        <w:t>KSeF</w:t>
      </w:r>
      <w:proofErr w:type="spellEnd"/>
      <w:r w:rsidRPr="002F17E2">
        <w:rPr>
          <w:rFonts w:cs="Arial"/>
          <w:lang w:eastAsia="pl-PL"/>
        </w:rPr>
        <w:t xml:space="preserve">, chyba że zaistnieją przypadki, o których mowa w ustawie o VAT uniemożliwiające takie działanie lub uprawniające Wykonawcę do innego działania – w takim przypadku faktura zostanie wystawiona i udostępniona Zamawiającemu z uwzględnieniem zasad określonych                             w ustawie o VAT i niżej wskazanych ustępów. </w:t>
      </w:r>
    </w:p>
    <w:p w14:paraId="264CD8C0" w14:textId="39409F0E" w:rsidR="002F17E2" w:rsidRPr="002F17E2" w:rsidRDefault="002F17E2" w:rsidP="007770D1">
      <w:pPr>
        <w:suppressAutoHyphens w:val="0"/>
        <w:spacing w:line="257" w:lineRule="auto"/>
        <w:ind w:left="426" w:hanging="426"/>
        <w:jc w:val="both"/>
        <w:rPr>
          <w:rFonts w:cs="Arial"/>
          <w:lang w:eastAsia="pl-PL"/>
        </w:rPr>
      </w:pPr>
      <w:r w:rsidRPr="002F17E2">
        <w:rPr>
          <w:rFonts w:cs="Arial"/>
          <w:lang w:eastAsia="pl-PL"/>
        </w:rPr>
        <w:t xml:space="preserve">3.    Zapłata  należnego  Wykonawcy  wynagrodzenia  nastąpi  w  oparciu  o  wystawioną  na zasadach określonych w ust. 2 powyżej fakturę na numer rachunku bankowego wskazany w treści faktury w terminie, o którym mowa w § 6 ust. </w:t>
      </w:r>
      <w:r w:rsidR="007770D1">
        <w:rPr>
          <w:rFonts w:cs="Arial"/>
          <w:lang w:eastAsia="pl-PL"/>
        </w:rPr>
        <w:t>2</w:t>
      </w:r>
      <w:r w:rsidRPr="002F17E2">
        <w:rPr>
          <w:rFonts w:cs="Arial"/>
          <w:lang w:eastAsia="pl-PL"/>
        </w:rPr>
        <w:t xml:space="preserve"> Umowy.</w:t>
      </w:r>
    </w:p>
    <w:p w14:paraId="6D2407ED" w14:textId="77777777" w:rsidR="002F17E2" w:rsidRPr="002F17E2" w:rsidRDefault="002F17E2" w:rsidP="007770D1">
      <w:pPr>
        <w:suppressAutoHyphens w:val="0"/>
        <w:spacing w:line="257" w:lineRule="auto"/>
        <w:ind w:left="426" w:hanging="426"/>
        <w:jc w:val="both"/>
        <w:rPr>
          <w:rFonts w:cs="Arial"/>
          <w:lang w:eastAsia="pl-PL"/>
        </w:rPr>
      </w:pPr>
      <w:r w:rsidRPr="002F17E2">
        <w:rPr>
          <w:rFonts w:cs="Arial"/>
          <w:lang w:eastAsia="pl-PL"/>
        </w:rPr>
        <w:t xml:space="preserve">4.   Za datę wystawienia faktury ustrukturyzowanej uznaje się datę przesłania faktury przez Wykonawcę do </w:t>
      </w:r>
      <w:proofErr w:type="spellStart"/>
      <w:r w:rsidRPr="002F17E2">
        <w:rPr>
          <w:rFonts w:cs="Arial"/>
          <w:lang w:eastAsia="pl-PL"/>
        </w:rPr>
        <w:t>KSeF</w:t>
      </w:r>
      <w:proofErr w:type="spellEnd"/>
      <w:r w:rsidRPr="002F17E2">
        <w:rPr>
          <w:rFonts w:cs="Arial"/>
          <w:lang w:eastAsia="pl-PL"/>
        </w:rPr>
        <w:t xml:space="preserve">, a w przypadku faktury, o której mowa w art. 106 </w:t>
      </w:r>
      <w:proofErr w:type="spellStart"/>
      <w:r w:rsidRPr="002F17E2">
        <w:rPr>
          <w:rFonts w:cs="Arial"/>
          <w:lang w:eastAsia="pl-PL"/>
        </w:rPr>
        <w:t>nda</w:t>
      </w:r>
      <w:proofErr w:type="spellEnd"/>
      <w:r w:rsidRPr="002F17E2">
        <w:rPr>
          <w:rFonts w:cs="Arial"/>
          <w:lang w:eastAsia="pl-PL"/>
        </w:rPr>
        <w:t xml:space="preserve"> ust. 1 lub ust. 16 ustawy o VAT lub faktur wystawianych w okresie awarii lub niedostępności </w:t>
      </w:r>
      <w:proofErr w:type="spellStart"/>
      <w:r w:rsidRPr="002F17E2">
        <w:rPr>
          <w:rFonts w:cs="Arial"/>
          <w:lang w:eastAsia="pl-PL"/>
        </w:rPr>
        <w:t>KSeF</w:t>
      </w:r>
      <w:proofErr w:type="spellEnd"/>
      <w:r w:rsidRPr="002F17E2">
        <w:rPr>
          <w:rFonts w:cs="Arial"/>
          <w:lang w:eastAsia="pl-PL"/>
        </w:rPr>
        <w:t xml:space="preserve"> – datę wystawienia wskazaną przez Wykonawcę na tej fakturze.</w:t>
      </w:r>
    </w:p>
    <w:p w14:paraId="1A51088F" w14:textId="77777777" w:rsidR="002F17E2" w:rsidRPr="002F17E2" w:rsidRDefault="002F17E2" w:rsidP="007770D1">
      <w:pPr>
        <w:suppressAutoHyphens w:val="0"/>
        <w:spacing w:line="257" w:lineRule="auto"/>
        <w:ind w:left="426" w:hanging="426"/>
        <w:jc w:val="both"/>
        <w:rPr>
          <w:rFonts w:cs="Arial"/>
          <w:lang w:eastAsia="pl-PL"/>
        </w:rPr>
      </w:pPr>
      <w:r w:rsidRPr="002F17E2">
        <w:rPr>
          <w:rFonts w:cs="Arial"/>
          <w:lang w:eastAsia="pl-PL"/>
        </w:rPr>
        <w:lastRenderedPageBreak/>
        <w:t xml:space="preserve">5.   Za dzień skutecznego doręczenia faktury Zamawiający uznaje się dzień jej otrzymania                         w rozumieniu przepisów ustawy o VAT; w przypadku faktury ustrukturyzowanej będzie to zatem dzień przydzielenia jej indywidualnego numeru identyfikującego tę fakturę                    w </w:t>
      </w:r>
      <w:proofErr w:type="spellStart"/>
      <w:r w:rsidRPr="002F17E2">
        <w:rPr>
          <w:rFonts w:cs="Arial"/>
          <w:lang w:eastAsia="pl-PL"/>
        </w:rPr>
        <w:t>KSeF</w:t>
      </w:r>
      <w:proofErr w:type="spellEnd"/>
      <w:r w:rsidRPr="002F17E2">
        <w:rPr>
          <w:rFonts w:cs="Arial"/>
          <w:lang w:eastAsia="pl-PL"/>
        </w:rPr>
        <w:t>.</w:t>
      </w:r>
    </w:p>
    <w:p w14:paraId="31C21A5C" w14:textId="77777777" w:rsidR="002F17E2" w:rsidRPr="002F17E2" w:rsidRDefault="002F17E2" w:rsidP="007770D1">
      <w:pPr>
        <w:suppressAutoHyphens w:val="0"/>
        <w:spacing w:line="257" w:lineRule="auto"/>
        <w:ind w:left="426" w:hanging="426"/>
        <w:jc w:val="both"/>
        <w:rPr>
          <w:rFonts w:cs="Arial"/>
          <w:lang w:eastAsia="pl-PL"/>
        </w:rPr>
      </w:pPr>
      <w:r w:rsidRPr="002F17E2">
        <w:rPr>
          <w:rFonts w:cs="Arial"/>
          <w:lang w:eastAsia="pl-PL"/>
        </w:rPr>
        <w:t xml:space="preserve">6.   Jeżeli  ustawa  o  VAT  dopuszcza  możliwość  udostępnienia  Zamawiającemu  faktury              w sposób inny niż przy użyciu </w:t>
      </w:r>
      <w:proofErr w:type="spellStart"/>
      <w:r w:rsidRPr="002F17E2">
        <w:rPr>
          <w:rFonts w:cs="Arial"/>
          <w:lang w:eastAsia="pl-PL"/>
        </w:rPr>
        <w:t>KSeF</w:t>
      </w:r>
      <w:proofErr w:type="spellEnd"/>
      <w:r w:rsidRPr="002F17E2">
        <w:rPr>
          <w:rFonts w:cs="Arial"/>
          <w:lang w:eastAsia="pl-PL"/>
        </w:rPr>
        <w:t xml:space="preserve">, taka faktura może zostać doręczona Zamawiającemu na jeden z następujących adresów: </w:t>
      </w:r>
    </w:p>
    <w:p w14:paraId="7E7A0F0A" w14:textId="77777777" w:rsidR="002F17E2" w:rsidRPr="002F17E2" w:rsidRDefault="002F17E2" w:rsidP="007770D1">
      <w:pPr>
        <w:suppressAutoHyphens w:val="0"/>
        <w:spacing w:line="257" w:lineRule="auto"/>
        <w:ind w:left="709" w:hanging="283"/>
        <w:jc w:val="both"/>
        <w:rPr>
          <w:rFonts w:cs="Arial"/>
          <w:lang w:eastAsia="pl-PL"/>
        </w:rPr>
      </w:pPr>
      <w:r w:rsidRPr="002F17E2">
        <w:rPr>
          <w:rFonts w:cs="Arial"/>
          <w:lang w:eastAsia="pl-PL"/>
        </w:rPr>
        <w:t xml:space="preserve">a) Urząd Gminy Kampinos, ul. Niepokalanowska 3, 05-085 Kampinos (za datę skutecznego doręczenia faktury w takim przypadku będzie uznawana data doręczenia Zamawiającemu przesyłki listowej zawierającej ww. fakturę, oznaczoną odpowiednimi kodami zgodnie z ustawą o VAT (z zastrzeżeniem, że w przypadku braku odbioru takiej przesyłki faktura będzie uznana za skutecznie doręczoną po upływie 14 dni od pozostawienia pierwszego zawiadomienia o próbie doręczenia takiej przesyłki) lub data nadania fakturze numeru identyfikującego </w:t>
      </w:r>
      <w:proofErr w:type="spellStart"/>
      <w:r w:rsidRPr="002F17E2">
        <w:rPr>
          <w:rFonts w:cs="Arial"/>
          <w:lang w:eastAsia="pl-PL"/>
        </w:rPr>
        <w:t>KSeF</w:t>
      </w:r>
      <w:proofErr w:type="spellEnd"/>
      <w:r w:rsidRPr="002F17E2">
        <w:rPr>
          <w:rFonts w:cs="Arial"/>
          <w:lang w:eastAsia="pl-PL"/>
        </w:rPr>
        <w:t xml:space="preserve"> – w zależności od tego, która z wymienionych sytuacji nastąpi pierwsza).</w:t>
      </w:r>
    </w:p>
    <w:p w14:paraId="2B9FE7BF" w14:textId="77777777" w:rsidR="002F17E2" w:rsidRPr="002F17E2" w:rsidRDefault="002F17E2" w:rsidP="007770D1">
      <w:pPr>
        <w:suppressAutoHyphens w:val="0"/>
        <w:spacing w:line="257" w:lineRule="auto"/>
        <w:ind w:left="709" w:hanging="283"/>
        <w:jc w:val="both"/>
        <w:rPr>
          <w:rFonts w:cs="Arial"/>
          <w:lang w:eastAsia="pl-PL"/>
        </w:rPr>
      </w:pPr>
      <w:r w:rsidRPr="002F17E2">
        <w:rPr>
          <w:rFonts w:cs="Arial"/>
          <w:lang w:eastAsia="pl-PL"/>
        </w:rPr>
        <w:t xml:space="preserve">b) e-mail: </w:t>
      </w:r>
      <w:hyperlink r:id="rId7" w:history="1">
        <w:r w:rsidRPr="002F17E2">
          <w:rPr>
            <w:rFonts w:cs="Arial"/>
            <w:color w:val="0563C1" w:themeColor="hyperlink"/>
            <w:u w:val="single"/>
            <w:lang w:eastAsia="pl-PL"/>
          </w:rPr>
          <w:t>faktury@kampinos.pl</w:t>
        </w:r>
      </w:hyperlink>
      <w:r w:rsidRPr="002F17E2">
        <w:rPr>
          <w:rFonts w:cs="Arial"/>
          <w:lang w:eastAsia="pl-PL"/>
        </w:rPr>
        <w:t xml:space="preserve"> (za datę skutecznego doręczenia faktury w takim przypadku będzie uznawana data wysłania przez Wykonawcę do Zamawiającego wiadomości e-mail zawierającej ww. fakturę, np. w formacie pdf, oznaczoną odpowiednimi kodami zgodnie z ustawą o VAT lub data nadania fakturze numeru identyfikującego w </w:t>
      </w:r>
      <w:proofErr w:type="spellStart"/>
      <w:r w:rsidRPr="002F17E2">
        <w:rPr>
          <w:rFonts w:cs="Arial"/>
          <w:lang w:eastAsia="pl-PL"/>
        </w:rPr>
        <w:t>KSeF</w:t>
      </w:r>
      <w:proofErr w:type="spellEnd"/>
      <w:r w:rsidRPr="002F17E2">
        <w:rPr>
          <w:rFonts w:cs="Arial"/>
          <w:lang w:eastAsia="pl-PL"/>
        </w:rPr>
        <w:t xml:space="preserve"> – w zależności od tego, która z wymienionych sytuacji nastąpi pierwsza).</w:t>
      </w:r>
    </w:p>
    <w:p w14:paraId="308A60A1" w14:textId="77777777" w:rsidR="002F17E2" w:rsidRPr="002F17E2" w:rsidRDefault="002F17E2" w:rsidP="007770D1">
      <w:pPr>
        <w:suppressAutoHyphens w:val="0"/>
        <w:spacing w:line="257" w:lineRule="auto"/>
        <w:ind w:left="426" w:hanging="426"/>
        <w:jc w:val="both"/>
        <w:rPr>
          <w:rFonts w:cs="Arial"/>
          <w:lang w:eastAsia="pl-PL"/>
        </w:rPr>
      </w:pPr>
      <w:r w:rsidRPr="002F17E2">
        <w:rPr>
          <w:rFonts w:cs="Arial"/>
          <w:lang w:eastAsia="pl-PL"/>
        </w:rPr>
        <w:t>7. Faktura będzie uznana za prawidłowo wystawioną, jeżeli zostanie wystawiona                                     z uwzględnieniem zasad wystawiania faktur określonych w ustawie o VAT.</w:t>
      </w:r>
    </w:p>
    <w:p w14:paraId="47A9DCF3" w14:textId="77777777" w:rsidR="002F17E2" w:rsidRPr="002F17E2" w:rsidRDefault="002F17E2" w:rsidP="007770D1">
      <w:pPr>
        <w:suppressAutoHyphens w:val="0"/>
        <w:spacing w:line="257" w:lineRule="auto"/>
        <w:ind w:left="426" w:hanging="426"/>
        <w:jc w:val="both"/>
        <w:rPr>
          <w:rFonts w:cs="Arial"/>
          <w:lang w:eastAsia="pl-PL"/>
        </w:rPr>
      </w:pPr>
      <w:r w:rsidRPr="002F17E2">
        <w:rPr>
          <w:rFonts w:cs="Arial"/>
          <w:lang w:eastAsia="pl-PL"/>
        </w:rPr>
        <w:t>8.  Zasady o których mowa w ust. 5 i 6 powyżej stosuje się odpowiednio do załączników ustrukturyzowanych.</w:t>
      </w:r>
    </w:p>
    <w:p w14:paraId="2D49AED8" w14:textId="77777777" w:rsidR="002F17E2" w:rsidRDefault="002F17E2" w:rsidP="007770D1">
      <w:pPr>
        <w:spacing w:line="257" w:lineRule="auto"/>
        <w:jc w:val="center"/>
        <w:rPr>
          <w:b/>
          <w:lang w:eastAsia="pl-PL"/>
        </w:rPr>
      </w:pPr>
    </w:p>
    <w:p w14:paraId="622B8324" w14:textId="6C9C4714" w:rsidR="00AA659E" w:rsidRPr="004D1318" w:rsidRDefault="00AA659E" w:rsidP="007770D1">
      <w:pPr>
        <w:spacing w:line="257" w:lineRule="auto"/>
        <w:jc w:val="center"/>
        <w:rPr>
          <w:b/>
          <w:lang w:eastAsia="pl-PL"/>
        </w:rPr>
      </w:pPr>
      <w:r w:rsidRPr="004D1318">
        <w:rPr>
          <w:b/>
          <w:lang w:eastAsia="pl-PL"/>
        </w:rPr>
        <w:t xml:space="preserve">§ </w:t>
      </w:r>
      <w:r w:rsidR="002F17E2">
        <w:rPr>
          <w:b/>
          <w:lang w:eastAsia="pl-PL"/>
        </w:rPr>
        <w:t>8</w:t>
      </w:r>
    </w:p>
    <w:p w14:paraId="3A52DD56" w14:textId="77777777" w:rsidR="00AA659E" w:rsidRPr="004D1318" w:rsidRDefault="00AA659E" w:rsidP="007770D1">
      <w:pPr>
        <w:spacing w:line="257" w:lineRule="auto"/>
        <w:jc w:val="both"/>
        <w:rPr>
          <w:lang w:eastAsia="ar-SA"/>
        </w:rPr>
      </w:pPr>
      <w:r w:rsidRPr="004D1318">
        <w:t>Wprowadza się następujące zasady dotyczące płatności wynagrodzenia należnego dla Wykonawcy z tytułu realizacji umowy z zastosowaniem mechanizmu podzielonej płatności:</w:t>
      </w:r>
    </w:p>
    <w:p w14:paraId="1801FD3E" w14:textId="77777777" w:rsidR="00AA659E" w:rsidRPr="004D1318" w:rsidRDefault="00AA659E" w:rsidP="007770D1">
      <w:pPr>
        <w:spacing w:line="257" w:lineRule="auto"/>
        <w:ind w:left="567" w:hanging="283"/>
        <w:jc w:val="both"/>
      </w:pPr>
      <w:r w:rsidRPr="004D1318">
        <w:t xml:space="preserve">1) Zamawiający zastrzega sobie prawo rozliczenia płatności wynikających z umowy za pośrednictwem metody podzielonej płatności (ang. </w:t>
      </w:r>
      <w:proofErr w:type="spellStart"/>
      <w:r w:rsidRPr="004D1318">
        <w:t>split</w:t>
      </w:r>
      <w:proofErr w:type="spellEnd"/>
      <w:r w:rsidRPr="004D1318">
        <w:t xml:space="preserve"> </w:t>
      </w:r>
      <w:proofErr w:type="spellStart"/>
      <w:r w:rsidRPr="004D1318">
        <w:t>payment</w:t>
      </w:r>
      <w:proofErr w:type="spellEnd"/>
      <w:r w:rsidRPr="004D1318">
        <w:t>) przewidzianego w przepisach ustawy o podatku od towarów i usług.</w:t>
      </w:r>
    </w:p>
    <w:p w14:paraId="1F5CF490" w14:textId="77777777" w:rsidR="00AA659E" w:rsidRPr="004D1318" w:rsidRDefault="00AA659E" w:rsidP="007770D1">
      <w:pPr>
        <w:spacing w:line="257" w:lineRule="auto"/>
        <w:ind w:left="567" w:hanging="283"/>
        <w:jc w:val="both"/>
      </w:pPr>
      <w:r w:rsidRPr="004D1318">
        <w:t>2) Wykonawca oświadcza, że rachunek bankowy wskazany na fakturze:</w:t>
      </w:r>
    </w:p>
    <w:p w14:paraId="4C1F0543" w14:textId="77777777" w:rsidR="00AA659E" w:rsidRPr="004D1318" w:rsidRDefault="00AA659E" w:rsidP="007770D1">
      <w:pPr>
        <w:spacing w:line="257" w:lineRule="auto"/>
        <w:ind w:left="851" w:hanging="284"/>
        <w:jc w:val="both"/>
      </w:pPr>
      <w:r w:rsidRPr="004D1318">
        <w:t>a) jest rachunkiem umożliwiającym płatność w ramach mechanizmu podzielonej płatności, o której mowa powyżej,</w:t>
      </w:r>
    </w:p>
    <w:p w14:paraId="5D19CA15" w14:textId="77777777" w:rsidR="00AA659E" w:rsidRPr="004D1318" w:rsidRDefault="00AA659E" w:rsidP="007770D1">
      <w:pPr>
        <w:spacing w:line="257" w:lineRule="auto"/>
        <w:ind w:left="851" w:hanging="284"/>
        <w:jc w:val="both"/>
      </w:pPr>
      <w:r w:rsidRPr="004D1318">
        <w:t>b) jest rachunkiem znajdującym się w elektronicznym wykazie podmiotów prowadzonym od 1 września 2019 r. przez Szefa Krajowej Administracji Skarbowej, o której mowa w ustawie o podatku od towarów i usług.</w:t>
      </w:r>
    </w:p>
    <w:p w14:paraId="416A734D" w14:textId="77777777" w:rsidR="00AA659E" w:rsidRDefault="00AA659E" w:rsidP="007770D1">
      <w:pPr>
        <w:spacing w:line="257" w:lineRule="auto"/>
        <w:ind w:left="567" w:hanging="283"/>
        <w:jc w:val="both"/>
      </w:pPr>
      <w:r w:rsidRPr="004D1318">
        <w:t>3) W przypadku gdy rachunek bankowy wykonawcy nie spełnia warunków określonych w pkt. 2, opóźnienia w dokonaniu płatności w terminie określonym w umowie, powstałe wskutek braku możliwości realizacji przez Zamawiającego płatności wynagrodzenia  z zachowaniem mechanizmu podzielonej płatności  bądź dokonania płatności na rachunek objęty wykazem, nie stanowi dla Wykonawcy podstawy do żądania od Zamawiającego jakichkolwiek odsetek/odszkodowań lub innych roszczeń z tytułu dokonania nieterminowej płatności.</w:t>
      </w:r>
    </w:p>
    <w:p w14:paraId="6D8BFC15" w14:textId="77777777" w:rsidR="00AA659E" w:rsidRPr="004D1318" w:rsidRDefault="00AA659E" w:rsidP="007770D1">
      <w:pPr>
        <w:spacing w:line="257" w:lineRule="auto"/>
        <w:ind w:left="567" w:hanging="283"/>
        <w:jc w:val="both"/>
      </w:pPr>
    </w:p>
    <w:p w14:paraId="7D2D2B21" w14:textId="77777777" w:rsidR="007770D1" w:rsidRDefault="007770D1" w:rsidP="007770D1">
      <w:pPr>
        <w:spacing w:line="257" w:lineRule="auto"/>
        <w:jc w:val="center"/>
        <w:rPr>
          <w:b/>
          <w:lang w:eastAsia="pl-PL"/>
        </w:rPr>
      </w:pPr>
    </w:p>
    <w:p w14:paraId="4D793C0D" w14:textId="77777777" w:rsidR="007770D1" w:rsidRDefault="007770D1" w:rsidP="007770D1">
      <w:pPr>
        <w:spacing w:line="257" w:lineRule="auto"/>
        <w:jc w:val="center"/>
        <w:rPr>
          <w:b/>
          <w:lang w:eastAsia="pl-PL"/>
        </w:rPr>
      </w:pPr>
    </w:p>
    <w:p w14:paraId="2BD62B7D" w14:textId="48DC7B76" w:rsidR="00AA659E" w:rsidRPr="004D1318" w:rsidRDefault="00AA659E" w:rsidP="007770D1">
      <w:pPr>
        <w:spacing w:line="257" w:lineRule="auto"/>
        <w:jc w:val="center"/>
        <w:rPr>
          <w:b/>
          <w:lang w:eastAsia="pl-PL"/>
        </w:rPr>
      </w:pPr>
      <w:r w:rsidRPr="004D1318">
        <w:rPr>
          <w:b/>
          <w:lang w:eastAsia="pl-PL"/>
        </w:rPr>
        <w:lastRenderedPageBreak/>
        <w:t xml:space="preserve">§ </w:t>
      </w:r>
      <w:r w:rsidR="002F17E2">
        <w:rPr>
          <w:b/>
          <w:lang w:eastAsia="pl-PL"/>
        </w:rPr>
        <w:t>9</w:t>
      </w:r>
    </w:p>
    <w:p w14:paraId="75824A4F" w14:textId="77777777" w:rsidR="00E54FA2" w:rsidRPr="004D1318" w:rsidRDefault="00E54FA2" w:rsidP="007770D1">
      <w:pPr>
        <w:numPr>
          <w:ilvl w:val="0"/>
          <w:numId w:val="10"/>
        </w:numPr>
        <w:suppressAutoHyphens w:val="0"/>
        <w:spacing w:line="257" w:lineRule="auto"/>
        <w:ind w:left="284" w:hanging="284"/>
        <w:jc w:val="both"/>
        <w:rPr>
          <w:lang w:eastAsia="pl-PL"/>
        </w:rPr>
      </w:pPr>
      <w:r w:rsidRPr="004D1318">
        <w:rPr>
          <w:lang w:eastAsia="pl-PL"/>
        </w:rPr>
        <w:t>Zamawiający dostarczy Wykonawcy niezbędne do wykonania zadania materiały i opracowania</w:t>
      </w:r>
      <w:r>
        <w:rPr>
          <w:lang w:eastAsia="pl-PL"/>
        </w:rPr>
        <w:t>,</w:t>
      </w:r>
      <w:r w:rsidRPr="004D1318">
        <w:rPr>
          <w:lang w:eastAsia="pl-PL"/>
        </w:rPr>
        <w:t xml:space="preserve"> </w:t>
      </w:r>
      <w:r>
        <w:rPr>
          <w:lang w:eastAsia="pl-PL"/>
        </w:rPr>
        <w:t>w tym</w:t>
      </w:r>
      <w:r w:rsidRPr="004D1318">
        <w:t>:</w:t>
      </w:r>
    </w:p>
    <w:p w14:paraId="2269ACFD" w14:textId="77777777" w:rsidR="00E54FA2" w:rsidRPr="004D1318" w:rsidRDefault="00E54FA2" w:rsidP="007770D1">
      <w:pPr>
        <w:numPr>
          <w:ilvl w:val="0"/>
          <w:numId w:val="9"/>
        </w:numPr>
        <w:suppressAutoHyphens w:val="0"/>
        <w:spacing w:line="257" w:lineRule="auto"/>
        <w:ind w:left="567" w:hanging="283"/>
        <w:jc w:val="both"/>
        <w:rPr>
          <w:lang w:eastAsia="pl-PL"/>
        </w:rPr>
      </w:pPr>
      <w:r w:rsidRPr="004D1318">
        <w:rPr>
          <w:lang w:eastAsia="pl-PL"/>
        </w:rPr>
        <w:t>kompletne wnioski o wydanie decyzji zgodnie z art. 52 ustawy z dnia 27 marca 2003 r. o planowaniu i zagospodarowaniu przestrzennym (Dz. U. z 2024r., poz. 1130);</w:t>
      </w:r>
    </w:p>
    <w:p w14:paraId="4B1E3C27" w14:textId="77777777" w:rsidR="00E54FA2" w:rsidRPr="004D1318" w:rsidRDefault="00E54FA2" w:rsidP="007770D1">
      <w:pPr>
        <w:numPr>
          <w:ilvl w:val="0"/>
          <w:numId w:val="9"/>
        </w:numPr>
        <w:suppressAutoHyphens w:val="0"/>
        <w:spacing w:line="257" w:lineRule="auto"/>
        <w:ind w:left="567" w:hanging="283"/>
        <w:jc w:val="both"/>
        <w:rPr>
          <w:lang w:eastAsia="pl-PL"/>
        </w:rPr>
      </w:pPr>
      <w:r w:rsidRPr="004D1318">
        <w:rPr>
          <w:lang w:eastAsia="pl-PL"/>
        </w:rPr>
        <w:t>ocenę możliwości wydania decyzji w związku z art. 53 ust. 1 ustawy, o której mowa w pkt.1;</w:t>
      </w:r>
    </w:p>
    <w:p w14:paraId="61F680A1" w14:textId="77777777" w:rsidR="00E54FA2" w:rsidRPr="004D1318" w:rsidRDefault="00E54FA2" w:rsidP="007770D1">
      <w:pPr>
        <w:numPr>
          <w:ilvl w:val="0"/>
          <w:numId w:val="9"/>
        </w:numPr>
        <w:suppressAutoHyphens w:val="0"/>
        <w:spacing w:line="257" w:lineRule="auto"/>
        <w:ind w:left="567" w:hanging="283"/>
        <w:jc w:val="both"/>
        <w:rPr>
          <w:lang w:eastAsia="pl-PL"/>
        </w:rPr>
      </w:pPr>
      <w:r w:rsidRPr="004D1318">
        <w:rPr>
          <w:lang w:eastAsia="pl-PL"/>
        </w:rPr>
        <w:t>inne dokumenty zebrane w toku postępowania.</w:t>
      </w:r>
    </w:p>
    <w:p w14:paraId="48B17FDF" w14:textId="77777777" w:rsidR="00E54FA2" w:rsidRPr="004D1318" w:rsidRDefault="00E54FA2" w:rsidP="007770D1">
      <w:pPr>
        <w:numPr>
          <w:ilvl w:val="0"/>
          <w:numId w:val="10"/>
        </w:numPr>
        <w:suppressAutoHyphens w:val="0"/>
        <w:spacing w:line="257" w:lineRule="auto"/>
        <w:ind w:left="284" w:hanging="284"/>
        <w:jc w:val="both"/>
        <w:rPr>
          <w:lang w:eastAsia="pl-PL"/>
        </w:rPr>
      </w:pPr>
      <w:r w:rsidRPr="004D1318">
        <w:rPr>
          <w:lang w:eastAsia="pl-PL"/>
        </w:rPr>
        <w:t xml:space="preserve">Ponadto Zamawiający zapewni obsługę administracyjną procedury wydawania decyzji, zgodnie z ustawą z dnia 14 czerwca 1960 r. </w:t>
      </w:r>
      <w:bookmarkStart w:id="4" w:name="_Hlk123288843"/>
      <w:r w:rsidRPr="004D1318">
        <w:rPr>
          <w:lang w:eastAsia="pl-PL"/>
        </w:rPr>
        <w:t xml:space="preserve">Kodeks postępowania administracyjnego (t. j. Dz. U. z 2024 r., poz. 572 ze. zm.) </w:t>
      </w:r>
      <w:bookmarkEnd w:id="4"/>
      <w:r w:rsidRPr="004D1318">
        <w:rPr>
          <w:lang w:eastAsia="pl-PL"/>
        </w:rPr>
        <w:t>- zwaną dalej KPA.</w:t>
      </w:r>
    </w:p>
    <w:p w14:paraId="4850F7F3" w14:textId="77777777" w:rsidR="00AA659E" w:rsidRPr="004D1318" w:rsidRDefault="00AA659E" w:rsidP="007770D1">
      <w:pPr>
        <w:spacing w:line="257" w:lineRule="auto"/>
        <w:jc w:val="both"/>
        <w:rPr>
          <w:lang w:eastAsia="pl-PL"/>
        </w:rPr>
      </w:pPr>
      <w:r w:rsidRPr="004D1318">
        <w:rPr>
          <w:lang w:eastAsia="pl-PL"/>
        </w:rPr>
        <w:t xml:space="preserve">                                                                        </w:t>
      </w:r>
    </w:p>
    <w:p w14:paraId="216F456B" w14:textId="60CA9E00" w:rsidR="00AA659E" w:rsidRPr="004D1318" w:rsidRDefault="00AA659E" w:rsidP="007770D1">
      <w:pPr>
        <w:spacing w:line="257" w:lineRule="auto"/>
        <w:jc w:val="center"/>
        <w:rPr>
          <w:b/>
          <w:lang w:eastAsia="pl-PL"/>
        </w:rPr>
      </w:pPr>
      <w:r w:rsidRPr="004D1318">
        <w:rPr>
          <w:b/>
          <w:lang w:eastAsia="pl-PL"/>
        </w:rPr>
        <w:t xml:space="preserve">§ </w:t>
      </w:r>
      <w:r w:rsidR="002F17E2">
        <w:rPr>
          <w:b/>
          <w:lang w:eastAsia="pl-PL"/>
        </w:rPr>
        <w:t>10</w:t>
      </w:r>
    </w:p>
    <w:p w14:paraId="44C6EC84" w14:textId="19E7B8E0" w:rsidR="00AA659E" w:rsidRDefault="00AA659E" w:rsidP="007770D1">
      <w:pPr>
        <w:spacing w:line="257" w:lineRule="auto"/>
        <w:jc w:val="both"/>
        <w:rPr>
          <w:lang w:eastAsia="pl-PL"/>
        </w:rPr>
      </w:pPr>
      <w:r w:rsidRPr="004D1318">
        <w:rPr>
          <w:lang w:eastAsia="pl-PL"/>
        </w:rPr>
        <w:t xml:space="preserve">Niedotrzymanie przez Zamawiającego terminu w przekazaniu niezbędnych materiałów określonych w § </w:t>
      </w:r>
      <w:r w:rsidR="002F17E2">
        <w:rPr>
          <w:lang w:eastAsia="pl-PL"/>
        </w:rPr>
        <w:t>9</w:t>
      </w:r>
      <w:r w:rsidR="00A87B5C">
        <w:rPr>
          <w:lang w:eastAsia="pl-PL"/>
        </w:rPr>
        <w:t>,</w:t>
      </w:r>
      <w:r w:rsidRPr="004D1318">
        <w:rPr>
          <w:lang w:eastAsia="pl-PL"/>
        </w:rPr>
        <w:t xml:space="preserve"> uprawnia Wykonawcę do żądania przedłużenia terminu wykonania dzieła, co najmniej o okres tego opóźnienia. </w:t>
      </w:r>
    </w:p>
    <w:p w14:paraId="0105D00D" w14:textId="77777777" w:rsidR="0087060A" w:rsidRPr="004D1318" w:rsidRDefault="0087060A" w:rsidP="007770D1">
      <w:pPr>
        <w:spacing w:line="257" w:lineRule="auto"/>
        <w:jc w:val="both"/>
        <w:rPr>
          <w:lang w:eastAsia="pl-PL"/>
        </w:rPr>
      </w:pPr>
    </w:p>
    <w:p w14:paraId="1E6C6B35" w14:textId="4F3A07BC" w:rsidR="00AA659E" w:rsidRPr="004D1318" w:rsidRDefault="00AA659E" w:rsidP="007770D1">
      <w:pPr>
        <w:spacing w:line="257" w:lineRule="auto"/>
        <w:ind w:left="-142"/>
        <w:jc w:val="center"/>
        <w:rPr>
          <w:b/>
          <w:lang w:eastAsia="pl-PL"/>
        </w:rPr>
      </w:pPr>
      <w:r w:rsidRPr="004D1318">
        <w:rPr>
          <w:b/>
          <w:lang w:eastAsia="pl-PL"/>
        </w:rPr>
        <w:t xml:space="preserve"> § 1</w:t>
      </w:r>
      <w:r w:rsidR="002F17E2">
        <w:rPr>
          <w:b/>
          <w:lang w:eastAsia="pl-PL"/>
        </w:rPr>
        <w:t>1</w:t>
      </w:r>
    </w:p>
    <w:p w14:paraId="40598F45" w14:textId="77777777" w:rsidR="00AA659E" w:rsidRPr="004D1318" w:rsidRDefault="00AA659E" w:rsidP="007770D1">
      <w:pPr>
        <w:numPr>
          <w:ilvl w:val="0"/>
          <w:numId w:val="11"/>
        </w:numPr>
        <w:suppressAutoHyphens w:val="0"/>
        <w:spacing w:line="257" w:lineRule="auto"/>
        <w:ind w:left="284" w:hanging="284"/>
        <w:jc w:val="both"/>
        <w:rPr>
          <w:lang w:eastAsia="pl-PL"/>
        </w:rPr>
      </w:pPr>
      <w:r w:rsidRPr="004D1318">
        <w:rPr>
          <w:lang w:eastAsia="pl-PL"/>
        </w:rPr>
        <w:t>Wykonawca zobowiązuje się wykonać zadania określone w § 1 ust. 1 pkt. 1-4 w terminie do 14 dni od otrzymania kompletnego wniosku od Zamawiającego, a</w:t>
      </w:r>
      <w:r>
        <w:rPr>
          <w:lang w:eastAsia="pl-PL"/>
        </w:rPr>
        <w:t> </w:t>
      </w:r>
      <w:r w:rsidRPr="004D1318">
        <w:rPr>
          <w:lang w:eastAsia="pl-PL"/>
        </w:rPr>
        <w:t>w przypadku zadania określonego w § 1 ust. 1 pkt. 5 w terminie do 3 dni od otrzymania kompletnego wniosku.</w:t>
      </w:r>
    </w:p>
    <w:p w14:paraId="46DA1AB0" w14:textId="77777777" w:rsidR="00AA659E" w:rsidRPr="004D1318" w:rsidRDefault="00AA659E" w:rsidP="007770D1">
      <w:pPr>
        <w:numPr>
          <w:ilvl w:val="0"/>
          <w:numId w:val="11"/>
        </w:numPr>
        <w:suppressAutoHyphens w:val="0"/>
        <w:spacing w:line="257" w:lineRule="auto"/>
        <w:ind w:left="284" w:hanging="284"/>
        <w:jc w:val="both"/>
        <w:rPr>
          <w:lang w:eastAsia="pl-PL"/>
        </w:rPr>
      </w:pPr>
      <w:r w:rsidRPr="004D1318">
        <w:rPr>
          <w:lang w:eastAsia="pl-PL"/>
        </w:rPr>
        <w:t>Wykonawca zobowiązuje się do osobistej obecności w Urzędzie Gminy Kampinos w celu dokonywania bieżących konsultacji wpływających wniosków oraz odbioru kompletnych wniosków do opracowania projektów decyzji.</w:t>
      </w:r>
    </w:p>
    <w:p w14:paraId="383EBCDC" w14:textId="3533FD5A" w:rsidR="00AA659E" w:rsidRPr="009978AD" w:rsidRDefault="00AA659E" w:rsidP="007770D1">
      <w:pPr>
        <w:numPr>
          <w:ilvl w:val="0"/>
          <w:numId w:val="11"/>
        </w:numPr>
        <w:suppressAutoHyphens w:val="0"/>
        <w:spacing w:line="257" w:lineRule="auto"/>
        <w:ind w:left="284" w:hanging="284"/>
        <w:jc w:val="both"/>
        <w:rPr>
          <w:lang w:eastAsia="pl-PL"/>
        </w:rPr>
      </w:pPr>
      <w:r w:rsidRPr="009978AD">
        <w:rPr>
          <w:lang w:eastAsia="pl-PL"/>
        </w:rPr>
        <w:t>Przez cały okres wykonywania umowy</w:t>
      </w:r>
      <w:r w:rsidR="00A87B5C">
        <w:rPr>
          <w:lang w:eastAsia="pl-PL"/>
        </w:rPr>
        <w:t>,</w:t>
      </w:r>
      <w:r w:rsidRPr="009978AD">
        <w:rPr>
          <w:lang w:eastAsia="pl-PL"/>
        </w:rPr>
        <w:t xml:space="preserve"> </w:t>
      </w:r>
      <w:bookmarkStart w:id="5" w:name="_Hlk89254764"/>
      <w:r w:rsidRPr="009978AD">
        <w:rPr>
          <w:lang w:eastAsia="pl-PL"/>
        </w:rPr>
        <w:t xml:space="preserve">Wykonawca zobowiązany jest posiadać aktualne ubezpieczenie od odpowiedzialności cywilnej w zakresie prowadzonej działalności związanej z przedmiotem umowy o wartości </w:t>
      </w:r>
      <w:r w:rsidR="0087060A" w:rsidRPr="009978AD">
        <w:rPr>
          <w:lang w:eastAsia="pl-PL"/>
        </w:rPr>
        <w:t>60 000,00</w:t>
      </w:r>
      <w:r w:rsidRPr="009978AD">
        <w:rPr>
          <w:lang w:eastAsia="pl-PL"/>
        </w:rPr>
        <w:t xml:space="preserve"> zł </w:t>
      </w:r>
      <w:bookmarkEnd w:id="5"/>
      <w:r w:rsidRPr="009978AD">
        <w:rPr>
          <w:lang w:eastAsia="pl-PL"/>
        </w:rPr>
        <w:t xml:space="preserve">(słownie: </w:t>
      </w:r>
      <w:r w:rsidR="0087060A" w:rsidRPr="009978AD">
        <w:rPr>
          <w:lang w:eastAsia="pl-PL"/>
        </w:rPr>
        <w:t>sześćdziesiąt</w:t>
      </w:r>
      <w:r w:rsidRPr="009978AD">
        <w:rPr>
          <w:lang w:eastAsia="pl-PL"/>
        </w:rPr>
        <w:t xml:space="preserve"> tysięcy złotych).</w:t>
      </w:r>
    </w:p>
    <w:p w14:paraId="59E0257A" w14:textId="77777777" w:rsidR="00AA659E" w:rsidRPr="004D1318" w:rsidRDefault="00AA659E" w:rsidP="007770D1">
      <w:pPr>
        <w:numPr>
          <w:ilvl w:val="0"/>
          <w:numId w:val="11"/>
        </w:numPr>
        <w:suppressAutoHyphens w:val="0"/>
        <w:spacing w:line="257" w:lineRule="auto"/>
        <w:ind w:left="284" w:hanging="284"/>
        <w:jc w:val="both"/>
        <w:rPr>
          <w:lang w:eastAsia="pl-PL"/>
        </w:rPr>
      </w:pPr>
      <w:r w:rsidRPr="004D1318">
        <w:rPr>
          <w:lang w:eastAsia="pl-PL"/>
        </w:rPr>
        <w:t xml:space="preserve">Polisa, o której mowa w ust. 3 stanowi załącznik nr 2 do niniejszej umowy. </w:t>
      </w:r>
    </w:p>
    <w:p w14:paraId="070AA632" w14:textId="77777777" w:rsidR="00AA659E" w:rsidRPr="004D1318" w:rsidRDefault="00AA659E" w:rsidP="007770D1">
      <w:pPr>
        <w:spacing w:line="257" w:lineRule="auto"/>
        <w:jc w:val="center"/>
        <w:rPr>
          <w:lang w:eastAsia="pl-PL"/>
        </w:rPr>
      </w:pPr>
    </w:p>
    <w:p w14:paraId="3E967CB8" w14:textId="536FAAB5" w:rsidR="00AA659E" w:rsidRPr="004D1318" w:rsidRDefault="00AA659E" w:rsidP="007770D1">
      <w:pPr>
        <w:spacing w:line="257" w:lineRule="auto"/>
        <w:jc w:val="center"/>
        <w:rPr>
          <w:b/>
          <w:lang w:eastAsia="pl-PL"/>
        </w:rPr>
      </w:pPr>
      <w:r w:rsidRPr="004D1318">
        <w:rPr>
          <w:b/>
          <w:lang w:eastAsia="pl-PL"/>
        </w:rPr>
        <w:t xml:space="preserve"> § 1</w:t>
      </w:r>
      <w:r w:rsidR="002F17E2">
        <w:rPr>
          <w:b/>
          <w:lang w:eastAsia="pl-PL"/>
        </w:rPr>
        <w:t>2</w:t>
      </w:r>
    </w:p>
    <w:p w14:paraId="2E3B6D4C" w14:textId="77777777" w:rsidR="00AA659E" w:rsidRPr="004D1318" w:rsidRDefault="00AA659E" w:rsidP="007770D1">
      <w:pPr>
        <w:spacing w:line="257" w:lineRule="auto"/>
        <w:jc w:val="both"/>
        <w:rPr>
          <w:lang w:eastAsia="pl-PL"/>
        </w:rPr>
      </w:pPr>
      <w:r w:rsidRPr="004D1318">
        <w:rPr>
          <w:lang w:eastAsia="pl-PL"/>
        </w:rPr>
        <w:t>Zamawiający może uzależnić przyjęcie zadania od dokonania zmian lub uzupełnień a Wykonawca w terminie 7 dni ustosunkuje się do tych żądań.</w:t>
      </w:r>
    </w:p>
    <w:p w14:paraId="38DCB6E8" w14:textId="77777777" w:rsidR="00AA659E" w:rsidRPr="004D1318" w:rsidRDefault="00AA659E" w:rsidP="007770D1">
      <w:pPr>
        <w:spacing w:line="257" w:lineRule="auto"/>
        <w:jc w:val="both"/>
        <w:rPr>
          <w:lang w:eastAsia="pl-PL"/>
        </w:rPr>
      </w:pPr>
      <w:bookmarkStart w:id="6" w:name="3"/>
      <w:bookmarkEnd w:id="6"/>
      <w:r w:rsidRPr="004D1318">
        <w:rPr>
          <w:lang w:eastAsia="pl-PL"/>
        </w:rPr>
        <w:t xml:space="preserve">                                                                      </w:t>
      </w:r>
    </w:p>
    <w:p w14:paraId="0661A1E6" w14:textId="311B32C9" w:rsidR="00AA659E" w:rsidRPr="004D1318" w:rsidRDefault="00AA659E" w:rsidP="007770D1">
      <w:pPr>
        <w:spacing w:line="257" w:lineRule="auto"/>
        <w:jc w:val="center"/>
        <w:rPr>
          <w:b/>
          <w:lang w:eastAsia="pl-PL"/>
        </w:rPr>
      </w:pPr>
      <w:r w:rsidRPr="004D1318">
        <w:rPr>
          <w:b/>
          <w:lang w:eastAsia="pl-PL"/>
        </w:rPr>
        <w:t xml:space="preserve"> § 1</w:t>
      </w:r>
      <w:r w:rsidR="002F17E2">
        <w:rPr>
          <w:b/>
          <w:lang w:eastAsia="pl-PL"/>
        </w:rPr>
        <w:t>3</w:t>
      </w:r>
    </w:p>
    <w:p w14:paraId="6A8CB032" w14:textId="712A6611" w:rsidR="00AA659E" w:rsidRPr="004D1318" w:rsidRDefault="00AA659E" w:rsidP="007770D1">
      <w:pPr>
        <w:spacing w:line="257" w:lineRule="auto"/>
        <w:jc w:val="both"/>
        <w:rPr>
          <w:lang w:eastAsia="pl-PL"/>
        </w:rPr>
      </w:pPr>
      <w:r w:rsidRPr="004D1318">
        <w:rPr>
          <w:lang w:eastAsia="pl-PL"/>
        </w:rPr>
        <w:t xml:space="preserve">Wszystkie pozostałe czynności formalno-prawne i proceduralne </w:t>
      </w:r>
      <w:r w:rsidR="00A87B5C">
        <w:rPr>
          <w:lang w:eastAsia="pl-PL"/>
        </w:rPr>
        <w:t>zaistniałe</w:t>
      </w:r>
      <w:r w:rsidR="00A87B5C" w:rsidRPr="004D1318">
        <w:rPr>
          <w:lang w:eastAsia="pl-PL"/>
        </w:rPr>
        <w:t xml:space="preserve"> </w:t>
      </w:r>
      <w:r w:rsidRPr="004D1318">
        <w:rPr>
          <w:lang w:eastAsia="pl-PL"/>
        </w:rPr>
        <w:t>w toku postępowania administracyjnego w sprawie wydania decyzji, o których mowa w § 1</w:t>
      </w:r>
      <w:r w:rsidR="00A87B5C">
        <w:rPr>
          <w:lang w:eastAsia="pl-PL"/>
        </w:rPr>
        <w:t>,</w:t>
      </w:r>
      <w:r w:rsidRPr="004D1318">
        <w:rPr>
          <w:lang w:eastAsia="pl-PL"/>
        </w:rPr>
        <w:t xml:space="preserve"> leżą po stronie Zamawiającego.</w:t>
      </w:r>
    </w:p>
    <w:p w14:paraId="32505E7C" w14:textId="77777777" w:rsidR="00AA659E" w:rsidRPr="004D1318" w:rsidRDefault="00AA659E" w:rsidP="007770D1">
      <w:pPr>
        <w:spacing w:line="257" w:lineRule="auto"/>
        <w:jc w:val="both"/>
        <w:rPr>
          <w:lang w:eastAsia="pl-PL"/>
        </w:rPr>
      </w:pPr>
      <w:r w:rsidRPr="004D1318">
        <w:rPr>
          <w:lang w:eastAsia="pl-PL"/>
        </w:rPr>
        <w:t xml:space="preserve">                                                                    </w:t>
      </w:r>
    </w:p>
    <w:p w14:paraId="5045793D" w14:textId="4AAA65EC" w:rsidR="00AA659E" w:rsidRPr="004D1318" w:rsidRDefault="00AA659E" w:rsidP="007770D1">
      <w:pPr>
        <w:spacing w:line="257" w:lineRule="auto"/>
        <w:jc w:val="center"/>
        <w:rPr>
          <w:b/>
          <w:lang w:eastAsia="pl-PL"/>
        </w:rPr>
      </w:pPr>
      <w:r w:rsidRPr="004D1318">
        <w:rPr>
          <w:b/>
          <w:lang w:eastAsia="pl-PL"/>
        </w:rPr>
        <w:t>§ 1</w:t>
      </w:r>
      <w:r w:rsidR="002F17E2">
        <w:rPr>
          <w:b/>
          <w:lang w:eastAsia="pl-PL"/>
        </w:rPr>
        <w:t>4</w:t>
      </w:r>
    </w:p>
    <w:p w14:paraId="1448E9DC" w14:textId="77777777" w:rsidR="00AA659E" w:rsidRPr="004D1318" w:rsidRDefault="00AA659E" w:rsidP="007770D1">
      <w:pPr>
        <w:numPr>
          <w:ilvl w:val="0"/>
          <w:numId w:val="12"/>
        </w:numPr>
        <w:suppressAutoHyphens w:val="0"/>
        <w:spacing w:line="257" w:lineRule="auto"/>
        <w:ind w:left="284" w:hanging="284"/>
        <w:jc w:val="both"/>
        <w:rPr>
          <w:lang w:eastAsia="pl-PL"/>
        </w:rPr>
      </w:pPr>
      <w:r w:rsidRPr="004D1318">
        <w:rPr>
          <w:lang w:eastAsia="pl-PL"/>
        </w:rPr>
        <w:t>Jeżeli w toku postępowania administracyjnego prowadzonego przez Zamawiającego wykryte zostaną wady odebranego przedmiotu umowy, Wykonawca zobowiązuje się do ich usunięcia na koszt własny w terminie 7 dni od podjęcia informacji o ich wystąpieniu.</w:t>
      </w:r>
    </w:p>
    <w:p w14:paraId="4C406873" w14:textId="77777777" w:rsidR="00AA659E" w:rsidRPr="004D1318" w:rsidRDefault="00AA659E" w:rsidP="007770D1">
      <w:pPr>
        <w:numPr>
          <w:ilvl w:val="0"/>
          <w:numId w:val="12"/>
        </w:numPr>
        <w:suppressAutoHyphens w:val="0"/>
        <w:spacing w:line="257" w:lineRule="auto"/>
        <w:ind w:left="284" w:hanging="284"/>
        <w:jc w:val="both"/>
        <w:rPr>
          <w:lang w:eastAsia="pl-PL"/>
        </w:rPr>
      </w:pPr>
      <w:r w:rsidRPr="004D1318">
        <w:rPr>
          <w:lang w:eastAsia="pl-PL"/>
        </w:rPr>
        <w:t>W przypadku odwołania od wydanych przez Zamawiającego decyzji i skierowania jej przez organ odwoławczy do ponownego rozpatrzenia sprawy Wykonawca zobowiązany jest uczestniczyć w tym postępowaniu w granicach należności za sporządzenie projektu pierwotnej decyzji, bez prawa do odrębnego wynagrodzenia.</w:t>
      </w:r>
    </w:p>
    <w:p w14:paraId="5DF3E136" w14:textId="029A90B7" w:rsidR="00AA659E" w:rsidRPr="004D1318" w:rsidRDefault="00AA659E" w:rsidP="007770D1">
      <w:pPr>
        <w:numPr>
          <w:ilvl w:val="0"/>
          <w:numId w:val="12"/>
        </w:numPr>
        <w:suppressAutoHyphens w:val="0"/>
        <w:spacing w:line="257" w:lineRule="auto"/>
        <w:ind w:left="284" w:hanging="284"/>
        <w:jc w:val="both"/>
        <w:rPr>
          <w:lang w:eastAsia="pl-PL"/>
        </w:rPr>
      </w:pPr>
      <w:r w:rsidRPr="004D1318">
        <w:rPr>
          <w:lang w:eastAsia="pl-PL"/>
        </w:rPr>
        <w:lastRenderedPageBreak/>
        <w:t xml:space="preserve">Wykonawca ponosi względem Zamawiającego pełną odpowiedzialność odszkodowawczą z tytułu niewykonania lub nienależytego wykonania niniejszej umowy, w tym także w przypadku roszczeń osób trzecich wynikających </w:t>
      </w:r>
      <w:bookmarkStart w:id="7" w:name="_Hlk123288888"/>
      <w:r w:rsidRPr="004D1318">
        <w:rPr>
          <w:lang w:eastAsia="pl-PL"/>
        </w:rPr>
        <w:t>z ustawy z dnia 20.01.2011 r. o odpowiedzialności majątkowej funkcjonariuszy publicznych za rażące naruszenie prawa (Dz. U. z 2016 r., poz.1169).</w:t>
      </w:r>
    </w:p>
    <w:bookmarkEnd w:id="7"/>
    <w:p w14:paraId="7013C1DC" w14:textId="77777777" w:rsidR="00AA659E" w:rsidRPr="004D1318" w:rsidRDefault="00AA659E" w:rsidP="007770D1">
      <w:pPr>
        <w:spacing w:line="257" w:lineRule="auto"/>
        <w:jc w:val="center"/>
        <w:rPr>
          <w:lang w:eastAsia="pl-PL"/>
        </w:rPr>
      </w:pPr>
    </w:p>
    <w:p w14:paraId="609D097E" w14:textId="6AB8263F" w:rsidR="00AA659E" w:rsidRPr="004D1318" w:rsidRDefault="00AA659E" w:rsidP="007770D1">
      <w:pPr>
        <w:spacing w:line="257" w:lineRule="auto"/>
        <w:jc w:val="center"/>
        <w:rPr>
          <w:b/>
          <w:lang w:eastAsia="pl-PL"/>
        </w:rPr>
      </w:pPr>
      <w:r w:rsidRPr="004D1318">
        <w:rPr>
          <w:b/>
          <w:lang w:eastAsia="pl-PL"/>
        </w:rPr>
        <w:t>§ 1</w:t>
      </w:r>
      <w:r w:rsidR="002F17E2">
        <w:rPr>
          <w:b/>
          <w:lang w:eastAsia="pl-PL"/>
        </w:rPr>
        <w:t>5</w:t>
      </w:r>
    </w:p>
    <w:p w14:paraId="03821047" w14:textId="77777777" w:rsidR="00AA659E" w:rsidRPr="004D1318" w:rsidRDefault="00AA659E" w:rsidP="007770D1">
      <w:pPr>
        <w:numPr>
          <w:ilvl w:val="0"/>
          <w:numId w:val="13"/>
        </w:numPr>
        <w:suppressAutoHyphens w:val="0"/>
        <w:spacing w:line="257" w:lineRule="auto"/>
        <w:ind w:left="284" w:hanging="284"/>
        <w:jc w:val="both"/>
        <w:rPr>
          <w:lang w:eastAsia="pl-PL"/>
        </w:rPr>
      </w:pPr>
      <w:r w:rsidRPr="004D1318">
        <w:rPr>
          <w:lang w:eastAsia="pl-PL"/>
        </w:rPr>
        <w:t>Strony ustalają następujące kary:</w:t>
      </w:r>
    </w:p>
    <w:p w14:paraId="2FB71DAE" w14:textId="77777777" w:rsidR="00AA659E" w:rsidRPr="004D1318" w:rsidRDefault="00AA659E" w:rsidP="007770D1">
      <w:pPr>
        <w:numPr>
          <w:ilvl w:val="0"/>
          <w:numId w:val="14"/>
        </w:numPr>
        <w:suppressAutoHyphens w:val="0"/>
        <w:spacing w:line="257" w:lineRule="auto"/>
        <w:jc w:val="both"/>
        <w:rPr>
          <w:lang w:eastAsia="pl-PL"/>
        </w:rPr>
      </w:pPr>
      <w:r w:rsidRPr="004D1318">
        <w:rPr>
          <w:lang w:eastAsia="pl-PL"/>
        </w:rPr>
        <w:t>Wykonawca jest zobowiązany do zapłaty kar umownych Zamawiającemu:</w:t>
      </w:r>
    </w:p>
    <w:p w14:paraId="1EFA644B" w14:textId="543058D8" w:rsidR="00AA659E" w:rsidRPr="004D1318" w:rsidRDefault="00AA659E" w:rsidP="007770D1">
      <w:pPr>
        <w:numPr>
          <w:ilvl w:val="0"/>
          <w:numId w:val="15"/>
        </w:numPr>
        <w:suppressAutoHyphens w:val="0"/>
        <w:spacing w:line="257" w:lineRule="auto"/>
        <w:jc w:val="both"/>
        <w:rPr>
          <w:lang w:eastAsia="pl-PL"/>
        </w:rPr>
      </w:pPr>
      <w:r w:rsidRPr="004D1318">
        <w:rPr>
          <w:lang w:eastAsia="pl-PL"/>
        </w:rPr>
        <w:t>za niewykonanie w terminie danego projektu decyzji</w:t>
      </w:r>
      <w:r w:rsidR="00A87B5C">
        <w:rPr>
          <w:lang w:eastAsia="pl-PL"/>
        </w:rPr>
        <w:t>,</w:t>
      </w:r>
      <w:r w:rsidRPr="004D1318">
        <w:rPr>
          <w:lang w:eastAsia="pl-PL"/>
        </w:rPr>
        <w:t xml:space="preserve"> w wysokości 10% wynagrodzenia brutto określonego w § 5 niniejszej umowy za dany projekt decyzji</w:t>
      </w:r>
      <w:r w:rsidR="00A87B5C">
        <w:rPr>
          <w:lang w:eastAsia="pl-PL"/>
        </w:rPr>
        <w:t>,</w:t>
      </w:r>
      <w:r w:rsidRPr="004D1318">
        <w:rPr>
          <w:lang w:eastAsia="pl-PL"/>
        </w:rPr>
        <w:t xml:space="preserve"> za każdy dzień </w:t>
      </w:r>
      <w:r w:rsidR="00634ED6">
        <w:rPr>
          <w:lang w:eastAsia="pl-PL"/>
        </w:rPr>
        <w:t>zwłoki</w:t>
      </w:r>
      <w:r w:rsidRPr="004D1318">
        <w:rPr>
          <w:lang w:eastAsia="pl-PL"/>
        </w:rPr>
        <w:t xml:space="preserve"> licząc od umownego terminu jego wykonania,</w:t>
      </w:r>
    </w:p>
    <w:p w14:paraId="06E6610C" w14:textId="58E05C91" w:rsidR="00AA659E" w:rsidRPr="004D1318" w:rsidRDefault="00AA659E" w:rsidP="007770D1">
      <w:pPr>
        <w:numPr>
          <w:ilvl w:val="0"/>
          <w:numId w:val="15"/>
        </w:numPr>
        <w:suppressAutoHyphens w:val="0"/>
        <w:spacing w:line="257" w:lineRule="auto"/>
        <w:jc w:val="both"/>
        <w:rPr>
          <w:lang w:eastAsia="pl-PL"/>
        </w:rPr>
      </w:pPr>
      <w:r w:rsidRPr="004D1318">
        <w:rPr>
          <w:lang w:eastAsia="pl-PL"/>
        </w:rPr>
        <w:t>za opóźnienie w usunięciu wad w projekcie decyzji</w:t>
      </w:r>
      <w:r w:rsidR="00A87B5C">
        <w:rPr>
          <w:lang w:eastAsia="pl-PL"/>
        </w:rPr>
        <w:t>,</w:t>
      </w:r>
      <w:r w:rsidRPr="004D1318">
        <w:rPr>
          <w:lang w:eastAsia="pl-PL"/>
        </w:rPr>
        <w:t xml:space="preserve"> w wysokości 10% wynagrodzenia brutto określonego w § 5 niniejszej umowy za dany projekt decyzji</w:t>
      </w:r>
      <w:r w:rsidR="00A87B5C">
        <w:rPr>
          <w:lang w:eastAsia="pl-PL"/>
        </w:rPr>
        <w:t>,</w:t>
      </w:r>
      <w:r w:rsidRPr="004D1318">
        <w:rPr>
          <w:lang w:eastAsia="pl-PL"/>
        </w:rPr>
        <w:t xml:space="preserve"> za każdy dzień </w:t>
      </w:r>
      <w:r w:rsidR="00634ED6">
        <w:rPr>
          <w:lang w:eastAsia="pl-PL"/>
        </w:rPr>
        <w:t xml:space="preserve">zwłoki </w:t>
      </w:r>
      <w:r w:rsidRPr="004D1318">
        <w:rPr>
          <w:lang w:eastAsia="pl-PL"/>
        </w:rPr>
        <w:t>licząc od ustalonego przez Zamawiającego terminu usunięcia wad,</w:t>
      </w:r>
    </w:p>
    <w:p w14:paraId="4F25CDFE" w14:textId="77777777" w:rsidR="00AA659E" w:rsidRPr="004D1318" w:rsidRDefault="00AA659E" w:rsidP="007770D1">
      <w:pPr>
        <w:numPr>
          <w:ilvl w:val="0"/>
          <w:numId w:val="15"/>
        </w:numPr>
        <w:suppressAutoHyphens w:val="0"/>
        <w:spacing w:line="257" w:lineRule="auto"/>
        <w:jc w:val="both"/>
        <w:rPr>
          <w:lang w:eastAsia="pl-PL"/>
        </w:rPr>
      </w:pPr>
      <w:r w:rsidRPr="004D1318">
        <w:rPr>
          <w:lang w:eastAsia="pl-PL"/>
        </w:rPr>
        <w:t>za odstąpienie od umowy z przyczyn leżących po stronie Wykonawcy w wysokości 1000 zł (słownie: tysiąc złotych).</w:t>
      </w:r>
    </w:p>
    <w:p w14:paraId="0D8687DD" w14:textId="002305FC" w:rsidR="00AA659E" w:rsidRPr="009978AD" w:rsidRDefault="00AA659E" w:rsidP="007770D1">
      <w:pPr>
        <w:numPr>
          <w:ilvl w:val="0"/>
          <w:numId w:val="13"/>
        </w:numPr>
        <w:suppressAutoHyphens w:val="0"/>
        <w:spacing w:line="257" w:lineRule="auto"/>
        <w:ind w:left="284" w:hanging="284"/>
        <w:jc w:val="both"/>
        <w:rPr>
          <w:lang w:eastAsia="pl-PL"/>
        </w:rPr>
      </w:pPr>
      <w:r w:rsidRPr="009978AD">
        <w:rPr>
          <w:lang w:eastAsia="pl-PL"/>
        </w:rPr>
        <w:t>Kwotą wynikającą z kar umownych, o których mowa w ust. 1</w:t>
      </w:r>
      <w:r w:rsidR="00A40712">
        <w:rPr>
          <w:lang w:eastAsia="pl-PL"/>
        </w:rPr>
        <w:t>,</w:t>
      </w:r>
      <w:r w:rsidRPr="009978AD">
        <w:rPr>
          <w:lang w:eastAsia="pl-PL"/>
        </w:rPr>
        <w:t xml:space="preserve"> Zamawiający obciąży Wykonawcę na podstawie noty obciążeniowej, która zostanie doręczona listem poleconym za potwierdzeniem odbioru.</w:t>
      </w:r>
    </w:p>
    <w:p w14:paraId="7D16DA5C" w14:textId="77777777" w:rsidR="00AA659E" w:rsidRPr="004D1318" w:rsidRDefault="00AA659E" w:rsidP="007770D1">
      <w:pPr>
        <w:numPr>
          <w:ilvl w:val="0"/>
          <w:numId w:val="13"/>
        </w:numPr>
        <w:suppressAutoHyphens w:val="0"/>
        <w:spacing w:line="257" w:lineRule="auto"/>
        <w:ind w:left="284" w:hanging="284"/>
        <w:jc w:val="both"/>
        <w:rPr>
          <w:lang w:eastAsia="pl-PL"/>
        </w:rPr>
      </w:pPr>
      <w:r w:rsidRPr="004D1318">
        <w:rPr>
          <w:lang w:eastAsia="pl-PL"/>
        </w:rPr>
        <w:t xml:space="preserve">Wykonawca wyraża zgodę na potrącenie wszystkich kar umownych z należnego mu wynagrodzenia. </w:t>
      </w:r>
    </w:p>
    <w:p w14:paraId="70C3FAA6" w14:textId="77777777" w:rsidR="00AA659E" w:rsidRPr="004D1318" w:rsidRDefault="00AA659E" w:rsidP="007770D1">
      <w:pPr>
        <w:numPr>
          <w:ilvl w:val="0"/>
          <w:numId w:val="13"/>
        </w:numPr>
        <w:suppressAutoHyphens w:val="0"/>
        <w:spacing w:line="257" w:lineRule="auto"/>
        <w:ind w:left="284" w:hanging="284"/>
        <w:jc w:val="both"/>
        <w:rPr>
          <w:lang w:eastAsia="pl-PL"/>
        </w:rPr>
      </w:pPr>
      <w:r w:rsidRPr="004D1318">
        <w:rPr>
          <w:lang w:eastAsia="pl-PL"/>
        </w:rPr>
        <w:t>Suma kar umownych naliczonych na podstawie umowy nie może przekroczyć 20% wartości umowy brutto, o której mowa w § 5 ust. 3.</w:t>
      </w:r>
    </w:p>
    <w:p w14:paraId="29739CA1" w14:textId="77777777" w:rsidR="00AA659E" w:rsidRPr="004D1318" w:rsidRDefault="00AA659E" w:rsidP="007770D1">
      <w:pPr>
        <w:numPr>
          <w:ilvl w:val="0"/>
          <w:numId w:val="13"/>
        </w:numPr>
        <w:suppressAutoHyphens w:val="0"/>
        <w:spacing w:line="257" w:lineRule="auto"/>
        <w:ind w:left="284" w:hanging="284"/>
        <w:jc w:val="both"/>
        <w:rPr>
          <w:lang w:eastAsia="pl-PL"/>
        </w:rPr>
      </w:pPr>
      <w:r w:rsidRPr="004D1318">
        <w:rPr>
          <w:lang w:eastAsia="pl-PL"/>
        </w:rPr>
        <w:t>Zamawiający zastrzega sobie prawo dochodzenia odszkodowania przewyższającego wartość kary umownej.</w:t>
      </w:r>
    </w:p>
    <w:p w14:paraId="534C9CBC" w14:textId="77777777" w:rsidR="00AA659E" w:rsidRPr="004D1318" w:rsidRDefault="00AA659E" w:rsidP="007770D1">
      <w:pPr>
        <w:spacing w:line="257" w:lineRule="auto"/>
        <w:jc w:val="center"/>
        <w:rPr>
          <w:b/>
          <w:lang w:eastAsia="pl-PL"/>
        </w:rPr>
      </w:pPr>
    </w:p>
    <w:p w14:paraId="3D25C6BE" w14:textId="5B85165C" w:rsidR="00AA659E" w:rsidRPr="004D1318" w:rsidRDefault="00AA659E" w:rsidP="007770D1">
      <w:pPr>
        <w:spacing w:line="257" w:lineRule="auto"/>
        <w:jc w:val="center"/>
        <w:rPr>
          <w:b/>
          <w:lang w:eastAsia="pl-PL"/>
        </w:rPr>
      </w:pPr>
      <w:r w:rsidRPr="004D1318">
        <w:rPr>
          <w:b/>
          <w:lang w:eastAsia="pl-PL"/>
        </w:rPr>
        <w:t>§ 1</w:t>
      </w:r>
      <w:r w:rsidR="002F17E2">
        <w:rPr>
          <w:b/>
          <w:lang w:eastAsia="pl-PL"/>
        </w:rPr>
        <w:t>6</w:t>
      </w:r>
    </w:p>
    <w:p w14:paraId="736E2CBE" w14:textId="7BB55998" w:rsidR="00AA659E" w:rsidRPr="004D1318" w:rsidRDefault="00AA659E" w:rsidP="007770D1">
      <w:pPr>
        <w:numPr>
          <w:ilvl w:val="0"/>
          <w:numId w:val="16"/>
        </w:numPr>
        <w:suppressAutoHyphens w:val="0"/>
        <w:spacing w:line="257" w:lineRule="auto"/>
        <w:ind w:left="284" w:hanging="284"/>
        <w:jc w:val="both"/>
        <w:rPr>
          <w:lang w:eastAsia="pl-PL"/>
        </w:rPr>
      </w:pPr>
      <w:r w:rsidRPr="004D1318">
        <w:rPr>
          <w:lang w:eastAsia="pl-PL"/>
        </w:rPr>
        <w:t xml:space="preserve">Za prawidłowe wykonanie przedmiotu zamówienia ze strony Wykonawcy odpowiedzialny jest </w:t>
      </w:r>
      <w:r>
        <w:rPr>
          <w:b/>
          <w:bCs/>
        </w:rPr>
        <w:t>……………….</w:t>
      </w:r>
      <w:r w:rsidRPr="004D1318">
        <w:rPr>
          <w:b/>
          <w:bCs/>
        </w:rPr>
        <w:t xml:space="preserve"> </w:t>
      </w:r>
      <w:r w:rsidRPr="00A9302F">
        <w:rPr>
          <w:lang w:eastAsia="pl-PL"/>
        </w:rPr>
        <w:t xml:space="preserve">posiadający </w:t>
      </w:r>
      <w:r w:rsidR="00A9302F" w:rsidRPr="007770D1">
        <w:rPr>
          <w:lang w:eastAsia="pl-PL"/>
        </w:rPr>
        <w:t>kwalifikacje, o których mowa w art. 5 ustawy o planowaniu i zagospodarowaniu przestrzennym, uprawniające do sporządzania projektów decyzji o warunkach zabudowy oraz decyzji o ustaleniu lokalizacji inwestycji celu publicznego</w:t>
      </w:r>
      <w:r w:rsidR="00A9302F" w:rsidRPr="00A9302F">
        <w:rPr>
          <w:lang w:eastAsia="pl-PL"/>
        </w:rPr>
        <w:t>.</w:t>
      </w:r>
    </w:p>
    <w:p w14:paraId="64B772D3" w14:textId="508FF230" w:rsidR="00AA659E" w:rsidRPr="004D1318" w:rsidRDefault="00AA659E" w:rsidP="007770D1">
      <w:pPr>
        <w:numPr>
          <w:ilvl w:val="0"/>
          <w:numId w:val="16"/>
        </w:numPr>
        <w:suppressAutoHyphens w:val="0"/>
        <w:spacing w:line="257" w:lineRule="auto"/>
        <w:ind w:left="284" w:hanging="284"/>
        <w:jc w:val="both"/>
        <w:rPr>
          <w:lang w:eastAsia="pl-PL"/>
        </w:rPr>
      </w:pPr>
      <w:r w:rsidRPr="004D1318">
        <w:rPr>
          <w:lang w:eastAsia="pl-PL"/>
        </w:rPr>
        <w:t xml:space="preserve">Koordynatorem oraz osobą upoważnioną do odbioru przedmiotu zamówienia ze strony Zamawiającego jest kierownik Referatu Gospodarki Gruntami, Planowania Przestrzennego i Rolnictwa Urzędu Gminy Kampinos Pani Wanda Zalewska, tel. (22) 725 00 40 w. 214 </w:t>
      </w:r>
      <w:r w:rsidR="0087060A">
        <w:rPr>
          <w:lang w:eastAsia="pl-PL"/>
        </w:rPr>
        <w:t xml:space="preserve">                   </w:t>
      </w:r>
      <w:r w:rsidRPr="004D1318">
        <w:rPr>
          <w:lang w:eastAsia="pl-PL"/>
        </w:rPr>
        <w:t xml:space="preserve">i Inspektor. ds. planowania i zagospodarowania przestrzennego Pani Anna Drozd, </w:t>
      </w:r>
      <w:r w:rsidR="0087060A">
        <w:rPr>
          <w:lang w:eastAsia="pl-PL"/>
        </w:rPr>
        <w:t xml:space="preserve">                       </w:t>
      </w:r>
      <w:r w:rsidRPr="004D1318">
        <w:rPr>
          <w:lang w:eastAsia="pl-PL"/>
        </w:rPr>
        <w:t>tel. (22) 725 00 40 w. 222.</w:t>
      </w:r>
    </w:p>
    <w:p w14:paraId="6CBD07F4" w14:textId="77777777" w:rsidR="00AA659E" w:rsidRPr="004D1318" w:rsidRDefault="00AA659E" w:rsidP="007770D1">
      <w:pPr>
        <w:spacing w:line="257" w:lineRule="auto"/>
        <w:jc w:val="both"/>
        <w:rPr>
          <w:b/>
          <w:lang w:eastAsia="pl-PL"/>
        </w:rPr>
      </w:pPr>
      <w:bookmarkStart w:id="8" w:name="4"/>
      <w:bookmarkEnd w:id="8"/>
      <w:r w:rsidRPr="004D1318">
        <w:rPr>
          <w:lang w:eastAsia="pl-PL"/>
        </w:rPr>
        <w:t xml:space="preserve">                                                                   </w:t>
      </w:r>
    </w:p>
    <w:p w14:paraId="2AE70CC9" w14:textId="7072C4D6" w:rsidR="00AA659E" w:rsidRPr="004D1318" w:rsidRDefault="00AA659E" w:rsidP="007770D1">
      <w:pPr>
        <w:spacing w:line="257" w:lineRule="auto"/>
        <w:jc w:val="center"/>
        <w:rPr>
          <w:b/>
          <w:lang w:eastAsia="pl-PL"/>
        </w:rPr>
      </w:pPr>
      <w:r w:rsidRPr="004D1318">
        <w:rPr>
          <w:b/>
          <w:lang w:eastAsia="pl-PL"/>
        </w:rPr>
        <w:t>§ 1</w:t>
      </w:r>
      <w:r w:rsidR="002F17E2">
        <w:rPr>
          <w:b/>
          <w:lang w:eastAsia="pl-PL"/>
        </w:rPr>
        <w:t>7</w:t>
      </w:r>
    </w:p>
    <w:p w14:paraId="7CE23948" w14:textId="77777777" w:rsidR="00AA659E" w:rsidRPr="004D1318" w:rsidRDefault="00AA659E" w:rsidP="007770D1">
      <w:pPr>
        <w:numPr>
          <w:ilvl w:val="0"/>
          <w:numId w:val="17"/>
        </w:numPr>
        <w:suppressAutoHyphens w:val="0"/>
        <w:spacing w:line="257" w:lineRule="auto"/>
        <w:ind w:left="284" w:hanging="284"/>
        <w:jc w:val="both"/>
        <w:rPr>
          <w:lang w:eastAsia="pl-PL"/>
        </w:rPr>
      </w:pPr>
      <w:r w:rsidRPr="004D1318">
        <w:rPr>
          <w:lang w:eastAsia="pl-PL"/>
        </w:rPr>
        <w:t>Wykonawca zobowiązuje się, że w okresie obowiązywania niniejszej umowy, a także po jej rozwiązaniu czy wygaśnięciu, nie ujawni informacji pozyskanych w trakcie zawierania umowy, jak również w trakcie jej trwania.</w:t>
      </w:r>
    </w:p>
    <w:p w14:paraId="0DBC7D30" w14:textId="77777777" w:rsidR="00AA659E" w:rsidRPr="004D1318" w:rsidRDefault="00AA659E" w:rsidP="007770D1">
      <w:pPr>
        <w:numPr>
          <w:ilvl w:val="0"/>
          <w:numId w:val="17"/>
        </w:numPr>
        <w:suppressAutoHyphens w:val="0"/>
        <w:spacing w:line="257" w:lineRule="auto"/>
        <w:ind w:left="284" w:hanging="284"/>
        <w:jc w:val="both"/>
        <w:rPr>
          <w:lang w:eastAsia="pl-PL"/>
        </w:rPr>
      </w:pPr>
      <w:r w:rsidRPr="004D1318">
        <w:rPr>
          <w:lang w:eastAsia="pl-PL"/>
        </w:rPr>
        <w:t>Zobowiązanie określone w ust. 1 obejmuje wszelkie pozyskane informacje techniczne, technologiczne, ekonomiczne, gospodarcze, prawne, organizacyjne oraz wszelkie inne informacje, które dotyczą drugiej strony niniejszej umowy, a nie są powszechnie znane (informacje poufne).</w:t>
      </w:r>
    </w:p>
    <w:p w14:paraId="131B61FF" w14:textId="77777777" w:rsidR="00AA659E" w:rsidRPr="004D1318" w:rsidRDefault="00AA659E" w:rsidP="007770D1">
      <w:pPr>
        <w:numPr>
          <w:ilvl w:val="0"/>
          <w:numId w:val="17"/>
        </w:numPr>
        <w:suppressAutoHyphens w:val="0"/>
        <w:spacing w:line="257" w:lineRule="auto"/>
        <w:ind w:left="284" w:hanging="284"/>
        <w:jc w:val="both"/>
        <w:rPr>
          <w:lang w:eastAsia="pl-PL"/>
        </w:rPr>
      </w:pPr>
      <w:r w:rsidRPr="004D1318">
        <w:rPr>
          <w:lang w:eastAsia="pl-PL"/>
        </w:rPr>
        <w:lastRenderedPageBreak/>
        <w:t>Informacje, o których mowa w ust. 2, będą wykorzystywane przez Wykonawcę niniejszej umowy wyłącznie w celu realizacji przedmiotu umowy.</w:t>
      </w:r>
    </w:p>
    <w:p w14:paraId="1C8B3906" w14:textId="77777777" w:rsidR="00AA659E" w:rsidRPr="004D1318" w:rsidRDefault="00AA659E" w:rsidP="007770D1">
      <w:pPr>
        <w:numPr>
          <w:ilvl w:val="0"/>
          <w:numId w:val="17"/>
        </w:numPr>
        <w:suppressAutoHyphens w:val="0"/>
        <w:spacing w:line="257" w:lineRule="auto"/>
        <w:ind w:left="284" w:hanging="284"/>
        <w:jc w:val="both"/>
        <w:rPr>
          <w:lang w:eastAsia="pl-PL"/>
        </w:rPr>
      </w:pPr>
      <w:r w:rsidRPr="004D1318">
        <w:rPr>
          <w:lang w:eastAsia="pl-PL"/>
        </w:rPr>
        <w:t>Wykonawca zobowiązuje się nie rozpowszechniać i nie wykorzystywać uzyskanych informacji, o których mowa w ust. 2, poza przypadkami, które są konieczne do realizacji przedmiotu umowy.</w:t>
      </w:r>
    </w:p>
    <w:p w14:paraId="2417564D" w14:textId="77777777" w:rsidR="00AA659E" w:rsidRPr="004D1318" w:rsidRDefault="00AA659E" w:rsidP="007770D1">
      <w:pPr>
        <w:numPr>
          <w:ilvl w:val="0"/>
          <w:numId w:val="17"/>
        </w:numPr>
        <w:suppressAutoHyphens w:val="0"/>
        <w:spacing w:line="257" w:lineRule="auto"/>
        <w:ind w:left="284" w:hanging="284"/>
        <w:jc w:val="both"/>
        <w:rPr>
          <w:lang w:eastAsia="pl-PL"/>
        </w:rPr>
      </w:pPr>
      <w:r w:rsidRPr="004D1318">
        <w:rPr>
          <w:lang w:eastAsia="pl-PL"/>
        </w:rPr>
        <w:t>W przypadku naruszenia przez Wykonawcę umowy obowiązków określonych w ust. 1, strona jest obowiązana do zapłaty na rzecz Zamawiającego kary umownej w wysokości 1000 zł (słownie: tysiąc złotych) brutto.</w:t>
      </w:r>
    </w:p>
    <w:p w14:paraId="2E568783" w14:textId="77777777" w:rsidR="00AA659E" w:rsidRPr="004D1318" w:rsidRDefault="00AA659E" w:rsidP="007770D1">
      <w:pPr>
        <w:numPr>
          <w:ilvl w:val="0"/>
          <w:numId w:val="17"/>
        </w:numPr>
        <w:suppressAutoHyphens w:val="0"/>
        <w:spacing w:line="257" w:lineRule="auto"/>
        <w:ind w:left="284" w:hanging="284"/>
        <w:jc w:val="both"/>
        <w:rPr>
          <w:lang w:eastAsia="pl-PL"/>
        </w:rPr>
      </w:pPr>
      <w:r w:rsidRPr="004D1318">
        <w:rPr>
          <w:lang w:eastAsia="pl-PL"/>
        </w:rPr>
        <w:t>Zapłata kary umownej o której mowa w ust. 5 nie wyłącza możliwości dochodzenia odszkodowania za szkodę z tytułu naruszenia obowiązków na zasadach ogólnych, jeżeli szkoda przewyższa wartość kary umownej.</w:t>
      </w:r>
    </w:p>
    <w:p w14:paraId="489987A1" w14:textId="77777777" w:rsidR="00AA659E" w:rsidRPr="004D1318" w:rsidRDefault="00AA659E" w:rsidP="007770D1">
      <w:pPr>
        <w:spacing w:line="257" w:lineRule="auto"/>
        <w:jc w:val="both"/>
        <w:rPr>
          <w:lang w:eastAsia="pl-PL"/>
        </w:rPr>
      </w:pPr>
      <w:r w:rsidRPr="004D1318">
        <w:rPr>
          <w:lang w:eastAsia="pl-PL"/>
        </w:rPr>
        <w:t xml:space="preserve">                                                                  </w:t>
      </w:r>
    </w:p>
    <w:p w14:paraId="3D20E8A5" w14:textId="77777777" w:rsidR="007770D1" w:rsidRDefault="007770D1" w:rsidP="007770D1">
      <w:pPr>
        <w:spacing w:line="257" w:lineRule="auto"/>
        <w:jc w:val="center"/>
        <w:rPr>
          <w:b/>
          <w:lang w:eastAsia="pl-PL"/>
        </w:rPr>
      </w:pPr>
    </w:p>
    <w:p w14:paraId="44F4F990" w14:textId="3F01A4ED" w:rsidR="00AA659E" w:rsidRPr="004D1318" w:rsidRDefault="00AA659E" w:rsidP="007770D1">
      <w:pPr>
        <w:spacing w:line="257" w:lineRule="auto"/>
        <w:jc w:val="center"/>
        <w:rPr>
          <w:b/>
          <w:lang w:eastAsia="pl-PL"/>
        </w:rPr>
      </w:pPr>
      <w:r w:rsidRPr="004D1318">
        <w:rPr>
          <w:b/>
          <w:lang w:eastAsia="pl-PL"/>
        </w:rPr>
        <w:t>§ 1</w:t>
      </w:r>
      <w:r w:rsidR="002F17E2">
        <w:rPr>
          <w:b/>
          <w:lang w:eastAsia="pl-PL"/>
        </w:rPr>
        <w:t>8</w:t>
      </w:r>
    </w:p>
    <w:p w14:paraId="0516ED7F" w14:textId="1D3B7AF0" w:rsidR="00AA659E" w:rsidRPr="004D1318" w:rsidRDefault="00AA659E" w:rsidP="007770D1">
      <w:pPr>
        <w:numPr>
          <w:ilvl w:val="0"/>
          <w:numId w:val="18"/>
        </w:numPr>
        <w:suppressAutoHyphens w:val="0"/>
        <w:spacing w:line="257" w:lineRule="auto"/>
        <w:ind w:left="284" w:hanging="284"/>
        <w:jc w:val="both"/>
        <w:rPr>
          <w:lang w:eastAsia="pl-PL"/>
        </w:rPr>
      </w:pPr>
      <w:r w:rsidRPr="004D1318">
        <w:rPr>
          <w:lang w:eastAsia="pl-PL"/>
        </w:rPr>
        <w:t>Wykonawca przed rozpoczęciem przetwarzania danych osobowych zapewni środki zabezpieczające zbiór powierzonych do przetwarzania danych osobowych, zgodnie z</w:t>
      </w:r>
      <w:bookmarkStart w:id="9" w:name="_Hlk123289212"/>
      <w:r>
        <w:rPr>
          <w:lang w:eastAsia="pl-PL"/>
        </w:rPr>
        <w:t> </w:t>
      </w:r>
      <w:r w:rsidR="00A40712">
        <w:rPr>
          <w:lang w:eastAsia="pl-PL"/>
        </w:rPr>
        <w:t>u</w:t>
      </w:r>
      <w:r w:rsidRPr="004D1318">
        <w:rPr>
          <w:lang w:eastAsia="pl-PL"/>
        </w:rPr>
        <w:t xml:space="preserve">stawą o ochronie danych osobowych (Dz. U. z 2019 r., poz. 1781) </w:t>
      </w:r>
      <w:bookmarkEnd w:id="9"/>
      <w:r w:rsidRPr="004D1318">
        <w:rPr>
          <w:lang w:eastAsia="pl-PL"/>
        </w:rPr>
        <w:t xml:space="preserve">oraz zasadami wskazanymi w niniejszej umowie. </w:t>
      </w:r>
    </w:p>
    <w:p w14:paraId="5BA1CEFE" w14:textId="77777777" w:rsidR="00AA659E" w:rsidRPr="004D1318" w:rsidRDefault="00AA659E" w:rsidP="007770D1">
      <w:pPr>
        <w:numPr>
          <w:ilvl w:val="0"/>
          <w:numId w:val="18"/>
        </w:numPr>
        <w:suppressAutoHyphens w:val="0"/>
        <w:spacing w:line="257" w:lineRule="auto"/>
        <w:ind w:left="284" w:hanging="284"/>
        <w:jc w:val="both"/>
        <w:rPr>
          <w:lang w:eastAsia="pl-PL"/>
        </w:rPr>
      </w:pPr>
      <w:r w:rsidRPr="004D1318">
        <w:rPr>
          <w:lang w:eastAsia="pl-PL"/>
        </w:rPr>
        <w:t xml:space="preserve">Wykonawca w szczególności: </w:t>
      </w:r>
    </w:p>
    <w:p w14:paraId="698EC667" w14:textId="77777777" w:rsidR="00AA659E" w:rsidRPr="004D1318" w:rsidRDefault="00AA659E" w:rsidP="007770D1">
      <w:pPr>
        <w:numPr>
          <w:ilvl w:val="0"/>
          <w:numId w:val="19"/>
        </w:numPr>
        <w:suppressAutoHyphens w:val="0"/>
        <w:spacing w:line="257" w:lineRule="auto"/>
        <w:ind w:left="567" w:hanging="283"/>
        <w:jc w:val="both"/>
        <w:rPr>
          <w:lang w:eastAsia="pl-PL"/>
        </w:rPr>
      </w:pPr>
      <w:r w:rsidRPr="004D1318">
        <w:rPr>
          <w:lang w:eastAsia="pl-PL"/>
        </w:rPr>
        <w:t xml:space="preserve">zapewni prowadzenie dokumentacji opisującej sposób przetwarzania powierzonych do przetwarzania danych osobowych oraz środki techniczne i organizacyjne służące ochronie tych danych, w szczególności Polityki Bezpieczeństwa Informacji obowiązującym u Zamawiającego; </w:t>
      </w:r>
    </w:p>
    <w:p w14:paraId="255E5F58" w14:textId="77777777" w:rsidR="00AA659E" w:rsidRPr="004D1318" w:rsidRDefault="00AA659E" w:rsidP="007770D1">
      <w:pPr>
        <w:numPr>
          <w:ilvl w:val="0"/>
          <w:numId w:val="19"/>
        </w:numPr>
        <w:suppressAutoHyphens w:val="0"/>
        <w:spacing w:line="257" w:lineRule="auto"/>
        <w:ind w:left="567" w:hanging="283"/>
        <w:jc w:val="both"/>
        <w:rPr>
          <w:lang w:eastAsia="pl-PL"/>
        </w:rPr>
      </w:pPr>
      <w:r w:rsidRPr="004D1318">
        <w:rPr>
          <w:lang w:eastAsia="pl-PL"/>
        </w:rPr>
        <w:t xml:space="preserve">zapewni przechowywanie dokumentów tak, aby zabezpieczyć powierzone do przetwarzania dane osobowe przed: dostępem do nich osób nieupoważnionych do ich przetwarzania, przetwarzaniem z naruszeniem przepisów ustawowych, nie autoryzowaną zmianą, utratą, uszkodzeniem lub zniszczeniem; </w:t>
      </w:r>
    </w:p>
    <w:p w14:paraId="307C8B76" w14:textId="77777777" w:rsidR="00AA659E" w:rsidRPr="004D1318" w:rsidRDefault="00AA659E" w:rsidP="007770D1">
      <w:pPr>
        <w:numPr>
          <w:ilvl w:val="0"/>
          <w:numId w:val="19"/>
        </w:numPr>
        <w:suppressAutoHyphens w:val="0"/>
        <w:spacing w:line="257" w:lineRule="auto"/>
        <w:ind w:left="567" w:hanging="283"/>
        <w:jc w:val="both"/>
        <w:rPr>
          <w:lang w:eastAsia="pl-PL"/>
        </w:rPr>
      </w:pPr>
      <w:r w:rsidRPr="004D1318">
        <w:rPr>
          <w:lang w:eastAsia="pl-PL"/>
        </w:rPr>
        <w:t xml:space="preserve">zapewni prowadzenie ewidencji pracowników upoważnionych do przetwarzania powierzonych do przetwarzania danych osobowych. </w:t>
      </w:r>
    </w:p>
    <w:p w14:paraId="34FEF533" w14:textId="77777777" w:rsidR="00AA659E" w:rsidRPr="004D1318" w:rsidRDefault="00AA659E" w:rsidP="007770D1">
      <w:pPr>
        <w:numPr>
          <w:ilvl w:val="0"/>
          <w:numId w:val="18"/>
        </w:numPr>
        <w:suppressAutoHyphens w:val="0"/>
        <w:spacing w:line="257" w:lineRule="auto"/>
        <w:ind w:left="284" w:hanging="284"/>
        <w:jc w:val="both"/>
        <w:rPr>
          <w:lang w:eastAsia="pl-PL"/>
        </w:rPr>
      </w:pPr>
      <w:r w:rsidRPr="004D1318">
        <w:rPr>
          <w:lang w:eastAsia="pl-PL"/>
        </w:rPr>
        <w:t xml:space="preserve">Wykonawca zobowiązuje się do: </w:t>
      </w:r>
    </w:p>
    <w:p w14:paraId="34117C5F" w14:textId="77777777" w:rsidR="00AA659E" w:rsidRPr="004D1318" w:rsidRDefault="00AA659E" w:rsidP="007770D1">
      <w:pPr>
        <w:numPr>
          <w:ilvl w:val="0"/>
          <w:numId w:val="20"/>
        </w:numPr>
        <w:suppressAutoHyphens w:val="0"/>
        <w:spacing w:line="257" w:lineRule="auto"/>
        <w:ind w:left="567" w:hanging="283"/>
        <w:jc w:val="both"/>
        <w:rPr>
          <w:lang w:eastAsia="pl-PL"/>
        </w:rPr>
      </w:pPr>
      <w:r w:rsidRPr="004D1318">
        <w:rPr>
          <w:lang w:eastAsia="pl-PL"/>
        </w:rPr>
        <w:t xml:space="preserve">ograniczenia dostępu do powierzonych do przetwarzania danych osobowych, wyłącznie do pracowników posiadających upoważnienie do przetwarzania powierzonych do przetwarzania danych osobowych wydane przez Wykonawcę; </w:t>
      </w:r>
    </w:p>
    <w:p w14:paraId="1DDD0FFF" w14:textId="77777777" w:rsidR="00AA659E" w:rsidRPr="004D1318" w:rsidRDefault="00AA659E" w:rsidP="007770D1">
      <w:pPr>
        <w:numPr>
          <w:ilvl w:val="0"/>
          <w:numId w:val="20"/>
        </w:numPr>
        <w:suppressAutoHyphens w:val="0"/>
        <w:spacing w:line="257" w:lineRule="auto"/>
        <w:ind w:left="567" w:hanging="283"/>
        <w:jc w:val="both"/>
        <w:rPr>
          <w:lang w:eastAsia="pl-PL"/>
        </w:rPr>
      </w:pPr>
      <w:r w:rsidRPr="004D1318">
        <w:rPr>
          <w:lang w:eastAsia="pl-PL"/>
        </w:rPr>
        <w:t xml:space="preserve">stałego nadzorowania swoich pracowników w zakresie zabezpieczenia powierzonych do przetwarzania danych osobowych; </w:t>
      </w:r>
    </w:p>
    <w:p w14:paraId="44BB680D" w14:textId="77777777" w:rsidR="00AA659E" w:rsidRPr="004D1318" w:rsidRDefault="00AA659E" w:rsidP="007770D1">
      <w:pPr>
        <w:numPr>
          <w:ilvl w:val="0"/>
          <w:numId w:val="20"/>
        </w:numPr>
        <w:suppressAutoHyphens w:val="0"/>
        <w:spacing w:line="257" w:lineRule="auto"/>
        <w:ind w:left="567" w:hanging="283"/>
        <w:jc w:val="both"/>
        <w:rPr>
          <w:lang w:eastAsia="pl-PL"/>
        </w:rPr>
      </w:pPr>
      <w:r w:rsidRPr="004D1318">
        <w:rPr>
          <w:lang w:eastAsia="pl-PL"/>
        </w:rPr>
        <w:t xml:space="preserve">zobowiązania swoich pracowników do zachowania powierzonych do przetwarzania danych osobowych i sposobów ich zabezpieczenia w poufności, także po ustaniu zatrudnienia u Wykonawcy; </w:t>
      </w:r>
    </w:p>
    <w:p w14:paraId="6493A053" w14:textId="77777777" w:rsidR="00AA659E" w:rsidRPr="004D1318" w:rsidRDefault="00AA659E" w:rsidP="007770D1">
      <w:pPr>
        <w:numPr>
          <w:ilvl w:val="0"/>
          <w:numId w:val="18"/>
        </w:numPr>
        <w:suppressAutoHyphens w:val="0"/>
        <w:spacing w:line="257" w:lineRule="auto"/>
        <w:ind w:left="284" w:hanging="284"/>
        <w:jc w:val="both"/>
        <w:rPr>
          <w:lang w:eastAsia="pl-PL"/>
        </w:rPr>
      </w:pPr>
      <w:r w:rsidRPr="004D1318">
        <w:rPr>
          <w:lang w:eastAsia="pl-PL"/>
        </w:rPr>
        <w:t xml:space="preserve">Wykonawca niezwłocznie poinformuje Zamawiającego o: </w:t>
      </w:r>
    </w:p>
    <w:p w14:paraId="0E7A75AF" w14:textId="77777777" w:rsidR="00AA659E" w:rsidRPr="004D1318" w:rsidRDefault="00AA659E" w:rsidP="007770D1">
      <w:pPr>
        <w:numPr>
          <w:ilvl w:val="0"/>
          <w:numId w:val="21"/>
        </w:numPr>
        <w:suppressAutoHyphens w:val="0"/>
        <w:spacing w:line="257" w:lineRule="auto"/>
        <w:ind w:left="567" w:hanging="283"/>
        <w:jc w:val="both"/>
        <w:rPr>
          <w:lang w:eastAsia="pl-PL"/>
        </w:rPr>
      </w:pPr>
      <w:r w:rsidRPr="004D1318">
        <w:rPr>
          <w:lang w:eastAsia="pl-PL"/>
        </w:rPr>
        <w:t xml:space="preserve">wszelkich przypadkach naruszenia obowiązków Wykonawcy dotyczących ochrony powierzonych do przetwarzania danych osobowych, naruszenia tajemnicy tych danych osobowych lub ich niewłaściwego wykorzystania; </w:t>
      </w:r>
    </w:p>
    <w:p w14:paraId="0B0172C6" w14:textId="77777777" w:rsidR="00AA659E" w:rsidRPr="004D1318" w:rsidRDefault="00AA659E" w:rsidP="007770D1">
      <w:pPr>
        <w:numPr>
          <w:ilvl w:val="0"/>
          <w:numId w:val="21"/>
        </w:numPr>
        <w:suppressAutoHyphens w:val="0"/>
        <w:spacing w:line="257" w:lineRule="auto"/>
        <w:ind w:left="567" w:hanging="283"/>
        <w:jc w:val="both"/>
        <w:rPr>
          <w:lang w:eastAsia="pl-PL"/>
        </w:rPr>
      </w:pPr>
      <w:r w:rsidRPr="004D1318">
        <w:rPr>
          <w:lang w:eastAsia="pl-PL"/>
        </w:rPr>
        <w:t>wszelkich czynnościach z własnym udziałem w sprawach dotyczących ochrony danych osobowych prowadzonych w szczególności przez Generalnego Inspektora Ochrony Danych Osobowych, Policję lub Sąd.</w:t>
      </w:r>
    </w:p>
    <w:p w14:paraId="519CD23F" w14:textId="77777777" w:rsidR="00AA659E" w:rsidRPr="004D1318" w:rsidRDefault="00AA659E" w:rsidP="007770D1">
      <w:pPr>
        <w:spacing w:line="257" w:lineRule="auto"/>
        <w:jc w:val="both"/>
        <w:rPr>
          <w:lang w:eastAsia="pl-PL"/>
        </w:rPr>
      </w:pPr>
    </w:p>
    <w:p w14:paraId="6F4567DE" w14:textId="77777777" w:rsidR="007770D1" w:rsidRDefault="007770D1" w:rsidP="007770D1">
      <w:pPr>
        <w:spacing w:line="257" w:lineRule="auto"/>
        <w:jc w:val="center"/>
        <w:rPr>
          <w:b/>
          <w:lang w:eastAsia="pl-PL"/>
        </w:rPr>
      </w:pPr>
    </w:p>
    <w:p w14:paraId="49A911E1" w14:textId="77777777" w:rsidR="007770D1" w:rsidRDefault="007770D1" w:rsidP="007770D1">
      <w:pPr>
        <w:spacing w:line="257" w:lineRule="auto"/>
        <w:jc w:val="center"/>
        <w:rPr>
          <w:b/>
          <w:lang w:eastAsia="pl-PL"/>
        </w:rPr>
      </w:pPr>
    </w:p>
    <w:p w14:paraId="083A9D32" w14:textId="54AE9C25" w:rsidR="00AA659E" w:rsidRPr="004D1318" w:rsidRDefault="00AA659E" w:rsidP="007770D1">
      <w:pPr>
        <w:spacing w:line="257" w:lineRule="auto"/>
        <w:jc w:val="center"/>
        <w:rPr>
          <w:b/>
          <w:lang w:eastAsia="pl-PL"/>
        </w:rPr>
      </w:pPr>
      <w:r w:rsidRPr="004D1318">
        <w:rPr>
          <w:b/>
          <w:lang w:eastAsia="pl-PL"/>
        </w:rPr>
        <w:lastRenderedPageBreak/>
        <w:t>§ 1</w:t>
      </w:r>
      <w:r w:rsidR="002F17E2">
        <w:rPr>
          <w:b/>
          <w:lang w:eastAsia="pl-PL"/>
        </w:rPr>
        <w:t>9</w:t>
      </w:r>
    </w:p>
    <w:p w14:paraId="4BAD46A1" w14:textId="27681B97" w:rsidR="00AA659E" w:rsidRPr="004D1318" w:rsidRDefault="00AA659E" w:rsidP="007770D1">
      <w:pPr>
        <w:numPr>
          <w:ilvl w:val="0"/>
          <w:numId w:val="22"/>
        </w:numPr>
        <w:suppressAutoHyphens w:val="0"/>
        <w:spacing w:line="257" w:lineRule="auto"/>
        <w:ind w:left="284" w:hanging="284"/>
        <w:jc w:val="both"/>
        <w:rPr>
          <w:lang w:eastAsia="pl-PL"/>
        </w:rPr>
      </w:pPr>
      <w:r w:rsidRPr="004D1318">
        <w:rPr>
          <w:lang w:eastAsia="pl-PL"/>
        </w:rPr>
        <w:t>Strony oświadczają, iż w przypadku, gdy którekolwiek z postanowień niniejszej Umowy,</w:t>
      </w:r>
      <w:r w:rsidR="0087060A">
        <w:rPr>
          <w:lang w:eastAsia="pl-PL"/>
        </w:rPr>
        <w:t xml:space="preserve">              </w:t>
      </w:r>
      <w:r w:rsidRPr="004D1318">
        <w:rPr>
          <w:lang w:eastAsia="pl-PL"/>
        </w:rPr>
        <w:t xml:space="preserve"> z mocy prawa lub ostatecznego albo prawomocnego orzeczenia jakiegokolwiek organu administracyjnego lub sądu, zostaną uznane za nieważne lub nieskuteczne, pozostałe postanowienia niniejszej umowy zachowują pełną moc i skuteczność.</w:t>
      </w:r>
    </w:p>
    <w:p w14:paraId="517B628F" w14:textId="77777777" w:rsidR="00AA659E" w:rsidRPr="004D1318" w:rsidRDefault="00AA659E" w:rsidP="007770D1">
      <w:pPr>
        <w:numPr>
          <w:ilvl w:val="0"/>
          <w:numId w:val="22"/>
        </w:numPr>
        <w:suppressAutoHyphens w:val="0"/>
        <w:spacing w:line="257" w:lineRule="auto"/>
        <w:ind w:left="284" w:hanging="284"/>
        <w:jc w:val="both"/>
        <w:rPr>
          <w:lang w:eastAsia="pl-PL"/>
        </w:rPr>
      </w:pPr>
      <w:r w:rsidRPr="004D1318">
        <w:rPr>
          <w:lang w:eastAsia="pl-PL"/>
        </w:rPr>
        <w:t>Postanowienia niniejszej Umowy nieważne lub nieskuteczne, zgodnie z ust 1 zostaną zastąpione, na mocy niniejszej umowy, postanowieniami ważnymi w świetle prawa i w pełni skutecznymi, które wywołują skutki prawne zapewniające możliwie zbliżone do pierwotnych korzyści gospodarcze dla każdej ze Stron.</w:t>
      </w:r>
    </w:p>
    <w:p w14:paraId="0580DA26" w14:textId="77777777" w:rsidR="00AA659E" w:rsidRPr="004D1318" w:rsidRDefault="00AA659E" w:rsidP="007770D1">
      <w:pPr>
        <w:spacing w:line="257" w:lineRule="auto"/>
        <w:jc w:val="center"/>
        <w:rPr>
          <w:b/>
          <w:lang w:eastAsia="pl-PL"/>
        </w:rPr>
      </w:pPr>
    </w:p>
    <w:p w14:paraId="3C409588" w14:textId="77777777" w:rsidR="007770D1" w:rsidRDefault="007770D1" w:rsidP="007770D1">
      <w:pPr>
        <w:spacing w:line="257" w:lineRule="auto"/>
        <w:jc w:val="center"/>
        <w:rPr>
          <w:b/>
          <w:lang w:eastAsia="pl-PL"/>
        </w:rPr>
      </w:pPr>
    </w:p>
    <w:p w14:paraId="3B3DA13F" w14:textId="761FC7CA" w:rsidR="00AA659E" w:rsidRPr="004D1318" w:rsidRDefault="00AA659E" w:rsidP="007770D1">
      <w:pPr>
        <w:spacing w:line="257" w:lineRule="auto"/>
        <w:jc w:val="center"/>
        <w:rPr>
          <w:b/>
          <w:lang w:eastAsia="pl-PL"/>
        </w:rPr>
      </w:pPr>
      <w:r w:rsidRPr="004D1318">
        <w:rPr>
          <w:b/>
          <w:lang w:eastAsia="pl-PL"/>
        </w:rPr>
        <w:t xml:space="preserve">§ </w:t>
      </w:r>
      <w:r w:rsidR="002F17E2">
        <w:rPr>
          <w:b/>
          <w:lang w:eastAsia="pl-PL"/>
        </w:rPr>
        <w:t>20</w:t>
      </w:r>
    </w:p>
    <w:p w14:paraId="465FC5A1" w14:textId="77777777" w:rsidR="00AA659E" w:rsidRPr="004D1318" w:rsidRDefault="00AA659E" w:rsidP="007770D1">
      <w:pPr>
        <w:numPr>
          <w:ilvl w:val="0"/>
          <w:numId w:val="6"/>
        </w:numPr>
        <w:suppressAutoHyphens w:val="0"/>
        <w:spacing w:line="257" w:lineRule="auto"/>
        <w:ind w:left="284" w:hanging="284"/>
        <w:jc w:val="both"/>
        <w:rPr>
          <w:lang w:eastAsia="pl-PL"/>
        </w:rPr>
      </w:pPr>
      <w:r w:rsidRPr="004D1318">
        <w:rPr>
          <w:lang w:eastAsia="pl-PL"/>
        </w:rPr>
        <w:t>Zmiana ustaleń i warunków umowy może nastąpić wyłącznie za zgodą obu stron wyrażoną w formie pisemnego aneksu pod rygorem nieważności.</w:t>
      </w:r>
    </w:p>
    <w:p w14:paraId="632D7FDD" w14:textId="77777777" w:rsidR="00AA659E" w:rsidRPr="004D1318" w:rsidRDefault="00AA659E" w:rsidP="007770D1">
      <w:pPr>
        <w:numPr>
          <w:ilvl w:val="0"/>
          <w:numId w:val="6"/>
        </w:numPr>
        <w:suppressAutoHyphens w:val="0"/>
        <w:spacing w:line="257" w:lineRule="auto"/>
        <w:ind w:left="284" w:hanging="284"/>
        <w:jc w:val="both"/>
        <w:rPr>
          <w:lang w:eastAsia="pl-PL"/>
        </w:rPr>
      </w:pPr>
      <w:r w:rsidRPr="004D1318">
        <w:rPr>
          <w:lang w:eastAsia="pl-PL"/>
        </w:rPr>
        <w:t>W sprawach nieuregulowanych niniejsza umową mają zastosowanie przepisy Kodeksu cywilnego.</w:t>
      </w:r>
    </w:p>
    <w:p w14:paraId="638F1AF9" w14:textId="77777777" w:rsidR="00AA659E" w:rsidRPr="004D1318" w:rsidRDefault="00AA659E" w:rsidP="007770D1">
      <w:pPr>
        <w:spacing w:line="257" w:lineRule="auto"/>
        <w:jc w:val="both"/>
        <w:rPr>
          <w:lang w:eastAsia="pl-PL"/>
        </w:rPr>
      </w:pPr>
      <w:r w:rsidRPr="004D1318">
        <w:rPr>
          <w:lang w:eastAsia="pl-PL"/>
        </w:rPr>
        <w:t xml:space="preserve">                                                                 </w:t>
      </w:r>
    </w:p>
    <w:p w14:paraId="040AAC8F" w14:textId="63367523" w:rsidR="00AA659E" w:rsidRPr="004D1318" w:rsidRDefault="00AA659E" w:rsidP="007770D1">
      <w:pPr>
        <w:spacing w:line="257" w:lineRule="auto"/>
        <w:jc w:val="center"/>
        <w:rPr>
          <w:b/>
          <w:lang w:eastAsia="pl-PL"/>
        </w:rPr>
      </w:pPr>
      <w:r w:rsidRPr="004D1318">
        <w:rPr>
          <w:b/>
          <w:lang w:eastAsia="pl-PL"/>
        </w:rPr>
        <w:t>§ 2</w:t>
      </w:r>
      <w:r w:rsidR="002F17E2">
        <w:rPr>
          <w:b/>
          <w:lang w:eastAsia="pl-PL"/>
        </w:rPr>
        <w:t>1</w:t>
      </w:r>
    </w:p>
    <w:p w14:paraId="288AA538" w14:textId="77777777" w:rsidR="00AA659E" w:rsidRPr="004D1318" w:rsidRDefault="00AA659E" w:rsidP="007770D1">
      <w:pPr>
        <w:numPr>
          <w:ilvl w:val="0"/>
          <w:numId w:val="23"/>
        </w:numPr>
        <w:suppressAutoHyphens w:val="0"/>
        <w:spacing w:line="257" w:lineRule="auto"/>
        <w:ind w:left="284" w:hanging="284"/>
        <w:jc w:val="both"/>
        <w:rPr>
          <w:lang w:eastAsia="pl-PL"/>
        </w:rPr>
      </w:pPr>
      <w:r w:rsidRPr="004D1318">
        <w:rPr>
          <w:lang w:eastAsia="pl-PL"/>
        </w:rPr>
        <w:t>Cena określona w umowie obejmuje wynagrodzenie należne Wykonawcy za przeniesienie autorskich praw majątkowych do utworów powstałych w ramach realizacji umowy.</w:t>
      </w:r>
    </w:p>
    <w:p w14:paraId="69F122D1" w14:textId="771F3FE0" w:rsidR="00AA659E" w:rsidRPr="004D1318" w:rsidRDefault="00AA659E" w:rsidP="007770D1">
      <w:pPr>
        <w:numPr>
          <w:ilvl w:val="0"/>
          <w:numId w:val="23"/>
        </w:numPr>
        <w:suppressAutoHyphens w:val="0"/>
        <w:spacing w:line="257" w:lineRule="auto"/>
        <w:ind w:left="284" w:hanging="284"/>
        <w:jc w:val="both"/>
        <w:rPr>
          <w:lang w:eastAsia="pl-PL"/>
        </w:rPr>
      </w:pPr>
      <w:r w:rsidRPr="004D1318">
        <w:rPr>
          <w:lang w:eastAsia="pl-PL"/>
        </w:rPr>
        <w:t xml:space="preserve">Wykonawca oświadcza. iż przysługują mu do wytworzonej przez niego dokumentacji prawa autorskie określone w </w:t>
      </w:r>
      <w:bookmarkStart w:id="10" w:name="_Hlk123289246"/>
      <w:r w:rsidRPr="004D1318">
        <w:rPr>
          <w:lang w:eastAsia="pl-PL"/>
        </w:rPr>
        <w:t>ustawie z dnia 4 lutego 1994 r. o prawie autorskim i prawach pokrewnych (Dz. U. z 2022 r., poz. 2509</w:t>
      </w:r>
      <w:r w:rsidR="00A40712">
        <w:rPr>
          <w:lang w:eastAsia="pl-PL"/>
        </w:rPr>
        <w:t xml:space="preserve"> ze zm.</w:t>
      </w:r>
      <w:r w:rsidRPr="004D1318">
        <w:rPr>
          <w:lang w:eastAsia="pl-PL"/>
        </w:rPr>
        <w:t>).</w:t>
      </w:r>
    </w:p>
    <w:bookmarkEnd w:id="10"/>
    <w:p w14:paraId="62D1A515" w14:textId="6AD1A0E6" w:rsidR="00AA659E" w:rsidRPr="004D1318" w:rsidRDefault="00AA659E" w:rsidP="007770D1">
      <w:pPr>
        <w:numPr>
          <w:ilvl w:val="0"/>
          <w:numId w:val="23"/>
        </w:numPr>
        <w:suppressAutoHyphens w:val="0"/>
        <w:spacing w:line="257" w:lineRule="auto"/>
        <w:ind w:left="284" w:hanging="284"/>
        <w:jc w:val="both"/>
        <w:rPr>
          <w:lang w:eastAsia="pl-PL"/>
        </w:rPr>
      </w:pPr>
      <w:r w:rsidRPr="004D1318">
        <w:rPr>
          <w:lang w:eastAsia="pl-PL"/>
        </w:rPr>
        <w:t>Z chwilą przekazania opracowań dla Zamawiającego, Wykonawca przenosi na Zamawiającego prawa autorskie bez konieczności składania w tej materii dodatkowych oświadczeń woli, na wszelkich polach eksploatacji niezbędnych do korzystania z tych opracowań, a w szczególności: użytkowania utworów na własny użytek, użytek osób trzecich w celach związanych z realizacją zadań Zamawiającego; kopiowania techniką cyfrową i analogową w nieograniczonej ilości egzemplarzy; utrwalania dowolną techniką</w:t>
      </w:r>
      <w:r w:rsidR="0087060A">
        <w:rPr>
          <w:lang w:eastAsia="pl-PL"/>
        </w:rPr>
        <w:t xml:space="preserve">                    </w:t>
      </w:r>
      <w:r w:rsidRPr="004D1318">
        <w:rPr>
          <w:lang w:eastAsia="pl-PL"/>
        </w:rPr>
        <w:t xml:space="preserve"> i publikacji; wprowadzania do obrotu; publicznej ekspozycji; wprowadzania do pamięci komputera; utrwalania na nośniku elektronicznym oraz umieszczaniu na stronie internetowej.</w:t>
      </w:r>
    </w:p>
    <w:p w14:paraId="0B58FD4E" w14:textId="77777777" w:rsidR="007770D1" w:rsidRDefault="007770D1" w:rsidP="007770D1">
      <w:pPr>
        <w:pStyle w:val="Akapitzlist"/>
        <w:spacing w:line="257" w:lineRule="auto"/>
        <w:jc w:val="center"/>
        <w:rPr>
          <w:b/>
          <w:lang w:eastAsia="pl-PL"/>
        </w:rPr>
      </w:pPr>
    </w:p>
    <w:p w14:paraId="1FB70BD2" w14:textId="14B553B5" w:rsidR="00AA659E" w:rsidRPr="004D1318" w:rsidRDefault="00AA659E" w:rsidP="007770D1">
      <w:pPr>
        <w:pStyle w:val="Akapitzlist"/>
        <w:spacing w:line="257" w:lineRule="auto"/>
        <w:jc w:val="center"/>
        <w:rPr>
          <w:b/>
          <w:lang w:eastAsia="pl-PL"/>
        </w:rPr>
      </w:pPr>
      <w:r w:rsidRPr="004D1318">
        <w:rPr>
          <w:b/>
          <w:lang w:eastAsia="pl-PL"/>
        </w:rPr>
        <w:t>§ 2</w:t>
      </w:r>
      <w:r w:rsidR="002F17E2">
        <w:rPr>
          <w:b/>
          <w:lang w:eastAsia="pl-PL"/>
        </w:rPr>
        <w:t>2</w:t>
      </w:r>
    </w:p>
    <w:p w14:paraId="47ECED2F" w14:textId="77777777" w:rsidR="00AA659E" w:rsidRPr="004D1318" w:rsidRDefault="00AA659E" w:rsidP="007770D1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spacing w:line="257" w:lineRule="auto"/>
        <w:ind w:left="284" w:hanging="284"/>
        <w:jc w:val="both"/>
        <w:rPr>
          <w:lang w:eastAsia="pl-PL"/>
        </w:rPr>
      </w:pPr>
      <w:r w:rsidRPr="004D1318">
        <w:rPr>
          <w:lang w:eastAsia="pl-PL"/>
        </w:rPr>
        <w:t>W przypadku naruszenia przez Wykonawcę postanowień niniejszej umowy, w szczególności co najmniej trzykrotnego wystąpienia opóźnień w realizacji projektów lub co najmniej trzykrotnej ich realizacji w sposób niespełniający wymagań Zamawiającego, Zamawiający ma prawo wezwać Wykonawcę do zaniechania dokonywania naruszeń postanowień umowy oraz do usunięcia ewentualnych skutków tych naruszeń, które to działania wykonawcy winny nastąpić w ciągu 7 dni od doręczenia tego wezwania przesyłką poleconą za pośrednictwem Poczty Polskiej. W przypadku bezskutecznego upływu tego terminu (niezastosowania się przez Wykonawcę do żądań wskazanych w wezwaniu) Zamawiającemu przysługuje prawo do odstąpienia od umowy ze skutkiem natychmiastowym z winy Wykonawcy.”</w:t>
      </w:r>
    </w:p>
    <w:p w14:paraId="675407F4" w14:textId="77777777" w:rsidR="00AA659E" w:rsidRPr="004D1318" w:rsidRDefault="00AA659E" w:rsidP="007770D1">
      <w:pPr>
        <w:numPr>
          <w:ilvl w:val="0"/>
          <w:numId w:val="25"/>
        </w:numPr>
        <w:suppressAutoHyphens w:val="0"/>
        <w:autoSpaceDE w:val="0"/>
        <w:autoSpaceDN w:val="0"/>
        <w:adjustRightInd w:val="0"/>
        <w:spacing w:line="257" w:lineRule="auto"/>
        <w:ind w:left="284" w:hanging="284"/>
        <w:jc w:val="both"/>
        <w:rPr>
          <w:lang w:eastAsia="pl-PL"/>
        </w:rPr>
      </w:pPr>
      <w:r w:rsidRPr="004D1318">
        <w:rPr>
          <w:lang w:eastAsia="pl-PL"/>
        </w:rPr>
        <w:t>Odstąpienie od umowy wymaga zachowania formy pisemnej pod rygorem nieważności.</w:t>
      </w:r>
    </w:p>
    <w:p w14:paraId="1DC1FA5A" w14:textId="77777777" w:rsidR="00AA659E" w:rsidRPr="004D1318" w:rsidRDefault="00AA659E" w:rsidP="007770D1">
      <w:pPr>
        <w:autoSpaceDE w:val="0"/>
        <w:autoSpaceDN w:val="0"/>
        <w:adjustRightInd w:val="0"/>
        <w:spacing w:line="257" w:lineRule="auto"/>
        <w:jc w:val="both"/>
        <w:rPr>
          <w:lang w:eastAsia="pl-PL"/>
        </w:rPr>
      </w:pPr>
    </w:p>
    <w:p w14:paraId="71BA89B6" w14:textId="77777777" w:rsidR="007770D1" w:rsidRDefault="007770D1" w:rsidP="007770D1">
      <w:pPr>
        <w:spacing w:line="257" w:lineRule="auto"/>
        <w:jc w:val="center"/>
        <w:rPr>
          <w:b/>
          <w:lang w:eastAsia="pl-PL"/>
        </w:rPr>
      </w:pPr>
    </w:p>
    <w:p w14:paraId="2D4E93D0" w14:textId="77777777" w:rsidR="007770D1" w:rsidRDefault="007770D1" w:rsidP="007770D1">
      <w:pPr>
        <w:spacing w:line="257" w:lineRule="auto"/>
        <w:jc w:val="center"/>
        <w:rPr>
          <w:b/>
          <w:lang w:eastAsia="pl-PL"/>
        </w:rPr>
      </w:pPr>
    </w:p>
    <w:p w14:paraId="1928E42E" w14:textId="1C420F38" w:rsidR="00AA659E" w:rsidRPr="004D1318" w:rsidRDefault="00AA659E" w:rsidP="007770D1">
      <w:pPr>
        <w:spacing w:line="257" w:lineRule="auto"/>
        <w:jc w:val="center"/>
        <w:rPr>
          <w:b/>
          <w:lang w:eastAsia="pl-PL"/>
        </w:rPr>
      </w:pPr>
      <w:r w:rsidRPr="004D1318">
        <w:rPr>
          <w:b/>
          <w:lang w:eastAsia="pl-PL"/>
        </w:rPr>
        <w:lastRenderedPageBreak/>
        <w:t>§ 2</w:t>
      </w:r>
      <w:r w:rsidR="002F17E2">
        <w:rPr>
          <w:b/>
          <w:lang w:eastAsia="pl-PL"/>
        </w:rPr>
        <w:t>3</w:t>
      </w:r>
    </w:p>
    <w:p w14:paraId="50C668AA" w14:textId="77777777" w:rsidR="00AA659E" w:rsidRPr="004D1318" w:rsidRDefault="00AA659E" w:rsidP="007770D1">
      <w:pPr>
        <w:spacing w:line="257" w:lineRule="auto"/>
        <w:jc w:val="both"/>
        <w:rPr>
          <w:lang w:eastAsia="pl-PL"/>
        </w:rPr>
      </w:pPr>
      <w:r w:rsidRPr="004D1318">
        <w:rPr>
          <w:lang w:eastAsia="pl-PL"/>
        </w:rPr>
        <w:t xml:space="preserve">Umowa została sporządzona w dwóch jednobrzmiących egzemplarzach, z których jeden otrzymuje Zamawiający i jeden Wykonawca. </w:t>
      </w:r>
    </w:p>
    <w:p w14:paraId="66AA2530" w14:textId="77777777" w:rsidR="00AA659E" w:rsidRPr="004D1318" w:rsidRDefault="00AA659E" w:rsidP="007770D1">
      <w:pPr>
        <w:spacing w:line="257" w:lineRule="auto"/>
        <w:jc w:val="both"/>
        <w:rPr>
          <w:lang w:eastAsia="pl-PL"/>
        </w:rPr>
      </w:pPr>
    </w:p>
    <w:p w14:paraId="28617DB4" w14:textId="77777777" w:rsidR="00AA659E" w:rsidRPr="004D1318" w:rsidRDefault="00AA659E" w:rsidP="007770D1">
      <w:pPr>
        <w:spacing w:line="257" w:lineRule="auto"/>
        <w:jc w:val="both"/>
        <w:rPr>
          <w:u w:val="single"/>
          <w:lang w:eastAsia="pl-PL"/>
        </w:rPr>
      </w:pPr>
      <w:r w:rsidRPr="004D1318">
        <w:rPr>
          <w:u w:val="single"/>
          <w:lang w:eastAsia="pl-PL"/>
        </w:rPr>
        <w:t>Załączniki:</w:t>
      </w:r>
    </w:p>
    <w:p w14:paraId="3F201F02" w14:textId="1E61EB3C" w:rsidR="00AA659E" w:rsidRPr="004D1318" w:rsidRDefault="00AA659E" w:rsidP="007770D1">
      <w:pPr>
        <w:spacing w:line="257" w:lineRule="auto"/>
        <w:jc w:val="both"/>
        <w:rPr>
          <w:lang w:eastAsia="pl-PL"/>
        </w:rPr>
      </w:pPr>
      <w:r w:rsidRPr="004D1318">
        <w:rPr>
          <w:lang w:eastAsia="pl-PL"/>
        </w:rPr>
        <w:t>1.</w:t>
      </w:r>
      <w:r w:rsidR="004837B9">
        <w:rPr>
          <w:lang w:eastAsia="pl-PL"/>
        </w:rPr>
        <w:t xml:space="preserve"> </w:t>
      </w:r>
      <w:r w:rsidRPr="004D1318">
        <w:rPr>
          <w:lang w:eastAsia="pl-PL"/>
        </w:rPr>
        <w:t>Oferta Wykonawcy – zał. nr 1.</w:t>
      </w:r>
    </w:p>
    <w:p w14:paraId="4E52678B" w14:textId="2D8A21E2" w:rsidR="00AA659E" w:rsidRPr="004D1318" w:rsidRDefault="00AA659E" w:rsidP="007770D1">
      <w:pPr>
        <w:spacing w:line="257" w:lineRule="auto"/>
        <w:jc w:val="both"/>
        <w:rPr>
          <w:lang w:eastAsia="pl-PL"/>
        </w:rPr>
      </w:pPr>
      <w:r w:rsidRPr="004D1318">
        <w:rPr>
          <w:lang w:eastAsia="pl-PL"/>
        </w:rPr>
        <w:t>2.</w:t>
      </w:r>
      <w:r w:rsidR="004837B9">
        <w:rPr>
          <w:lang w:eastAsia="pl-PL"/>
        </w:rPr>
        <w:t xml:space="preserve"> </w:t>
      </w:r>
      <w:r w:rsidRPr="004D1318">
        <w:rPr>
          <w:lang w:eastAsia="pl-PL"/>
        </w:rPr>
        <w:t>Polisa OC Wykonawcy – zał. nr 2.</w:t>
      </w:r>
    </w:p>
    <w:p w14:paraId="35B91DF5" w14:textId="77777777" w:rsidR="00AA659E" w:rsidRDefault="00AA659E" w:rsidP="00AA659E">
      <w:pPr>
        <w:spacing w:line="276" w:lineRule="auto"/>
        <w:jc w:val="both"/>
        <w:rPr>
          <w:lang w:eastAsia="pl-PL"/>
        </w:rPr>
      </w:pPr>
    </w:p>
    <w:p w14:paraId="42AC38A3" w14:textId="77777777" w:rsidR="007770D1" w:rsidRPr="004D1318" w:rsidRDefault="007770D1" w:rsidP="00AA659E">
      <w:pPr>
        <w:spacing w:line="276" w:lineRule="auto"/>
        <w:jc w:val="both"/>
        <w:rPr>
          <w:lang w:eastAsia="pl-PL"/>
        </w:rPr>
      </w:pPr>
    </w:p>
    <w:p w14:paraId="19BF1E1E" w14:textId="77777777" w:rsidR="00AA659E" w:rsidRPr="004D1318" w:rsidRDefault="00AA659E" w:rsidP="00AA659E">
      <w:pPr>
        <w:spacing w:line="276" w:lineRule="auto"/>
        <w:jc w:val="both"/>
        <w:rPr>
          <w:lang w:eastAsia="pl-PL"/>
        </w:rPr>
      </w:pPr>
    </w:p>
    <w:p w14:paraId="53F31DC5" w14:textId="07638837" w:rsidR="00AA659E" w:rsidRPr="00634ED6" w:rsidRDefault="00AA659E" w:rsidP="00AA659E">
      <w:pPr>
        <w:spacing w:line="276" w:lineRule="auto"/>
        <w:ind w:firstLine="708"/>
        <w:jc w:val="both"/>
        <w:rPr>
          <w:b/>
          <w:sz w:val="28"/>
          <w:szCs w:val="28"/>
          <w:lang w:eastAsia="pl-PL"/>
        </w:rPr>
      </w:pPr>
      <w:r w:rsidRPr="00634ED6">
        <w:rPr>
          <w:b/>
          <w:sz w:val="28"/>
          <w:szCs w:val="28"/>
          <w:lang w:eastAsia="pl-PL"/>
        </w:rPr>
        <w:t>Zamawiający                                                                Wykonawca</w:t>
      </w:r>
    </w:p>
    <w:p w14:paraId="30C9E33D" w14:textId="77777777" w:rsidR="00AA659E" w:rsidRPr="004D1318" w:rsidRDefault="00AA659E" w:rsidP="00AA659E">
      <w:pPr>
        <w:spacing w:line="276" w:lineRule="auto"/>
        <w:jc w:val="both"/>
        <w:rPr>
          <w:lang w:eastAsia="pl-PL"/>
        </w:rPr>
      </w:pPr>
    </w:p>
    <w:p w14:paraId="4C1F5860" w14:textId="77777777" w:rsidR="00AA659E" w:rsidRPr="004D1318" w:rsidRDefault="00AA659E" w:rsidP="00AA659E">
      <w:pPr>
        <w:spacing w:line="276" w:lineRule="auto"/>
        <w:rPr>
          <w:rFonts w:eastAsia="Calibri"/>
        </w:rPr>
      </w:pPr>
    </w:p>
    <w:p w14:paraId="698E4412" w14:textId="77777777" w:rsidR="00AA659E" w:rsidRPr="004D1318" w:rsidRDefault="00AA659E" w:rsidP="00AA659E">
      <w:pPr>
        <w:spacing w:line="276" w:lineRule="auto"/>
        <w:rPr>
          <w:rFonts w:eastAsia="Calibri"/>
          <w:sz w:val="20"/>
          <w:szCs w:val="20"/>
        </w:rPr>
      </w:pPr>
    </w:p>
    <w:p w14:paraId="11D667A5" w14:textId="77777777" w:rsidR="00AA659E" w:rsidRPr="004D1318" w:rsidRDefault="00AA659E" w:rsidP="00AA659E"/>
    <w:p w14:paraId="4EC128E5" w14:textId="77777777" w:rsidR="00776021" w:rsidRDefault="00776021" w:rsidP="00AA659E">
      <w:pPr>
        <w:suppressAutoHyphens w:val="0"/>
        <w:spacing w:line="276" w:lineRule="auto"/>
        <w:jc w:val="center"/>
      </w:pPr>
    </w:p>
    <w:sectPr w:rsidR="00776021" w:rsidSect="008706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1418" w:left="1418" w:header="851" w:footer="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9997C" w14:textId="77777777" w:rsidR="00A40BD1" w:rsidRDefault="00A40BD1">
      <w:r>
        <w:separator/>
      </w:r>
    </w:p>
  </w:endnote>
  <w:endnote w:type="continuationSeparator" w:id="0">
    <w:p w14:paraId="4E71FDBF" w14:textId="77777777" w:rsidR="00A40BD1" w:rsidRDefault="00A40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29F7B" w14:textId="77777777" w:rsidR="00FD13B0" w:rsidRDefault="00FD13B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47046" w14:textId="77777777" w:rsidR="00FD13B0" w:rsidRDefault="00C8737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583F344" w14:textId="77777777" w:rsidR="00FD13B0" w:rsidRPr="009940B4" w:rsidRDefault="00FD13B0" w:rsidP="009940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A7882" w14:textId="77777777" w:rsidR="00FD13B0" w:rsidRDefault="00FD13B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1BE0A" w14:textId="77777777" w:rsidR="00A40BD1" w:rsidRDefault="00A40BD1">
      <w:r>
        <w:separator/>
      </w:r>
    </w:p>
  </w:footnote>
  <w:footnote w:type="continuationSeparator" w:id="0">
    <w:p w14:paraId="74744C6A" w14:textId="77777777" w:rsidR="00A40BD1" w:rsidRDefault="00A40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B0E87" w14:textId="77777777" w:rsidR="00FD13B0" w:rsidRDefault="00FD13B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56821" w14:textId="77777777" w:rsidR="00FD13B0" w:rsidRDefault="00FD13B0">
    <w:pPr>
      <w:pStyle w:val="Nagwek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6C23D" w14:textId="77777777" w:rsidR="00FD13B0" w:rsidRDefault="00FD13B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ourier New" w:hAnsi="Courier New" w:cs="Times New Roman" w:hint="default"/>
        <w:b w:val="0"/>
        <w:i w:val="0"/>
      </w:rPr>
    </w:lvl>
  </w:abstractNum>
  <w:abstractNum w:abstractNumId="1" w15:restartNumberingAfterBreak="0">
    <w:nsid w:val="00000009"/>
    <w:multiLevelType w:val="multilevel"/>
    <w:tmpl w:val="4A3087CC"/>
    <w:name w:val="WW8Num9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D"/>
    <w:multiLevelType w:val="multilevel"/>
    <w:tmpl w:val="0000000D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10"/>
    <w:multiLevelType w:val="multilevel"/>
    <w:tmpl w:val="00000010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4" w15:restartNumberingAfterBreak="0">
    <w:nsid w:val="09716A5C"/>
    <w:multiLevelType w:val="hybridMultilevel"/>
    <w:tmpl w:val="DCFC30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26BD6"/>
    <w:multiLevelType w:val="hybridMultilevel"/>
    <w:tmpl w:val="8EB8AB6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FF0290C"/>
    <w:multiLevelType w:val="hybridMultilevel"/>
    <w:tmpl w:val="F71CAC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027E7F"/>
    <w:multiLevelType w:val="hybridMultilevel"/>
    <w:tmpl w:val="874A8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141DE"/>
    <w:multiLevelType w:val="hybridMultilevel"/>
    <w:tmpl w:val="C952C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04ABC"/>
    <w:multiLevelType w:val="hybridMultilevel"/>
    <w:tmpl w:val="C27A65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32A77"/>
    <w:multiLevelType w:val="hybridMultilevel"/>
    <w:tmpl w:val="F430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C33FD"/>
    <w:multiLevelType w:val="hybridMultilevel"/>
    <w:tmpl w:val="E4BEF6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72DD9"/>
    <w:multiLevelType w:val="hybridMultilevel"/>
    <w:tmpl w:val="B6789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566F0"/>
    <w:multiLevelType w:val="hybridMultilevel"/>
    <w:tmpl w:val="39D2A694"/>
    <w:lvl w:ilvl="0" w:tplc="EED4FEA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C62BA1"/>
    <w:multiLevelType w:val="hybridMultilevel"/>
    <w:tmpl w:val="0CC8B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730AE"/>
    <w:multiLevelType w:val="hybridMultilevel"/>
    <w:tmpl w:val="6AE89E1E"/>
    <w:lvl w:ilvl="0" w:tplc="842AAFCA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6" w15:restartNumberingAfterBreak="0">
    <w:nsid w:val="3BF74421"/>
    <w:multiLevelType w:val="hybridMultilevel"/>
    <w:tmpl w:val="C5C6F4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04408"/>
    <w:multiLevelType w:val="hybridMultilevel"/>
    <w:tmpl w:val="55DC5CD0"/>
    <w:lvl w:ilvl="0" w:tplc="8CFE9242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CA256B6"/>
    <w:multiLevelType w:val="hybridMultilevel"/>
    <w:tmpl w:val="97087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3D6FD4"/>
    <w:multiLevelType w:val="hybridMultilevel"/>
    <w:tmpl w:val="CC986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EF7B5F"/>
    <w:multiLevelType w:val="hybridMultilevel"/>
    <w:tmpl w:val="B6789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156DB6"/>
    <w:multiLevelType w:val="hybridMultilevel"/>
    <w:tmpl w:val="600C21B6"/>
    <w:lvl w:ilvl="0" w:tplc="881AF63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E442F"/>
    <w:multiLevelType w:val="hybridMultilevel"/>
    <w:tmpl w:val="DD242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5D4BD7"/>
    <w:multiLevelType w:val="hybridMultilevel"/>
    <w:tmpl w:val="6BE6E61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9CF2BD8"/>
    <w:multiLevelType w:val="hybridMultilevel"/>
    <w:tmpl w:val="963AB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D3141E"/>
    <w:multiLevelType w:val="hybridMultilevel"/>
    <w:tmpl w:val="E4BEF6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EA21B2"/>
    <w:multiLevelType w:val="multilevel"/>
    <w:tmpl w:val="64EA21B2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BD3ADE"/>
    <w:multiLevelType w:val="hybridMultilevel"/>
    <w:tmpl w:val="9ADEB972"/>
    <w:lvl w:ilvl="0" w:tplc="DE4EDC0C">
      <w:start w:val="3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B8F667E6">
      <w:start w:val="1"/>
      <w:numFmt w:val="decimal"/>
      <w:lvlText w:val="%4."/>
      <w:lvlJc w:val="left"/>
      <w:pPr>
        <w:ind w:left="3228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A380B05"/>
    <w:multiLevelType w:val="hybridMultilevel"/>
    <w:tmpl w:val="DCFC30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0752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06383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6252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17954009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778919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37855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57174047">
    <w:abstractNumId w:val="10"/>
  </w:num>
  <w:num w:numId="8" w16cid:durableId="203641293">
    <w:abstractNumId w:val="22"/>
  </w:num>
  <w:num w:numId="9" w16cid:durableId="1552112211">
    <w:abstractNumId w:val="16"/>
  </w:num>
  <w:num w:numId="10" w16cid:durableId="1233272105">
    <w:abstractNumId w:val="12"/>
  </w:num>
  <w:num w:numId="11" w16cid:durableId="427508527">
    <w:abstractNumId w:val="20"/>
  </w:num>
  <w:num w:numId="12" w16cid:durableId="924457820">
    <w:abstractNumId w:val="14"/>
  </w:num>
  <w:num w:numId="13" w16cid:durableId="1264649023">
    <w:abstractNumId w:val="7"/>
  </w:num>
  <w:num w:numId="14" w16cid:durableId="182519226">
    <w:abstractNumId w:val="25"/>
  </w:num>
  <w:num w:numId="15" w16cid:durableId="674501238">
    <w:abstractNumId w:val="6"/>
  </w:num>
  <w:num w:numId="16" w16cid:durableId="1453093918">
    <w:abstractNumId w:val="19"/>
  </w:num>
  <w:num w:numId="17" w16cid:durableId="1483159162">
    <w:abstractNumId w:val="18"/>
  </w:num>
  <w:num w:numId="18" w16cid:durableId="1687318148">
    <w:abstractNumId w:val="4"/>
  </w:num>
  <w:num w:numId="19" w16cid:durableId="1428965040">
    <w:abstractNumId w:val="11"/>
  </w:num>
  <w:num w:numId="20" w16cid:durableId="470750912">
    <w:abstractNumId w:val="5"/>
  </w:num>
  <w:num w:numId="21" w16cid:durableId="1431050671">
    <w:abstractNumId w:val="9"/>
  </w:num>
  <w:num w:numId="22" w16cid:durableId="1962614166">
    <w:abstractNumId w:val="28"/>
  </w:num>
  <w:num w:numId="23" w16cid:durableId="549539781">
    <w:abstractNumId w:val="24"/>
  </w:num>
  <w:num w:numId="24" w16cid:durableId="1451315621">
    <w:abstractNumId w:val="15"/>
  </w:num>
  <w:num w:numId="25" w16cid:durableId="1919557077">
    <w:abstractNumId w:val="2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AD3"/>
    <w:rsid w:val="00001EBC"/>
    <w:rsid w:val="0002678C"/>
    <w:rsid w:val="000D32E1"/>
    <w:rsid w:val="00112450"/>
    <w:rsid w:val="00162EA0"/>
    <w:rsid w:val="00200775"/>
    <w:rsid w:val="002D0ADD"/>
    <w:rsid w:val="002D52B9"/>
    <w:rsid w:val="002E36E3"/>
    <w:rsid w:val="002E79F6"/>
    <w:rsid w:val="002F17E2"/>
    <w:rsid w:val="00371901"/>
    <w:rsid w:val="003D68DC"/>
    <w:rsid w:val="003E4612"/>
    <w:rsid w:val="003F7BD3"/>
    <w:rsid w:val="00423BE4"/>
    <w:rsid w:val="004837B9"/>
    <w:rsid w:val="00562188"/>
    <w:rsid w:val="00573C5A"/>
    <w:rsid w:val="00630F04"/>
    <w:rsid w:val="00634ED6"/>
    <w:rsid w:val="006447FC"/>
    <w:rsid w:val="00776021"/>
    <w:rsid w:val="007770D1"/>
    <w:rsid w:val="007B0A63"/>
    <w:rsid w:val="007B3C1C"/>
    <w:rsid w:val="00827183"/>
    <w:rsid w:val="00837FA5"/>
    <w:rsid w:val="0087060A"/>
    <w:rsid w:val="008B7279"/>
    <w:rsid w:val="008E212E"/>
    <w:rsid w:val="009978AD"/>
    <w:rsid w:val="009A04DD"/>
    <w:rsid w:val="00A40712"/>
    <w:rsid w:val="00A40BD1"/>
    <w:rsid w:val="00A65971"/>
    <w:rsid w:val="00A87B5C"/>
    <w:rsid w:val="00A9302F"/>
    <w:rsid w:val="00AA659E"/>
    <w:rsid w:val="00AC7989"/>
    <w:rsid w:val="00B412E9"/>
    <w:rsid w:val="00B77E33"/>
    <w:rsid w:val="00BA3398"/>
    <w:rsid w:val="00BD4AE6"/>
    <w:rsid w:val="00BE6BD5"/>
    <w:rsid w:val="00C01F86"/>
    <w:rsid w:val="00C5086C"/>
    <w:rsid w:val="00C8737B"/>
    <w:rsid w:val="00CA70EF"/>
    <w:rsid w:val="00CC58BF"/>
    <w:rsid w:val="00D169F4"/>
    <w:rsid w:val="00D208AB"/>
    <w:rsid w:val="00D51AD3"/>
    <w:rsid w:val="00D52B61"/>
    <w:rsid w:val="00D6383A"/>
    <w:rsid w:val="00D7338B"/>
    <w:rsid w:val="00E54FA2"/>
    <w:rsid w:val="00F16942"/>
    <w:rsid w:val="00FC5B7E"/>
    <w:rsid w:val="00FD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C5D7B"/>
  <w15:chartTrackingRefBased/>
  <w15:docId w15:val="{6526244A-D39E-4E3F-9714-6805B6A82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1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Header Char"/>
    <w:basedOn w:val="Normalny"/>
    <w:link w:val="NagwekZnak1"/>
    <w:uiPriority w:val="99"/>
    <w:qFormat/>
    <w:rsid w:val="00D51A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uiPriority w:val="99"/>
    <w:semiHidden/>
    <w:rsid w:val="00D51AD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1"/>
    <w:uiPriority w:val="99"/>
    <w:rsid w:val="00D51A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semiHidden/>
    <w:rsid w:val="00D51AD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opkaZnak1">
    <w:name w:val="Stopka Znak1"/>
    <w:link w:val="Stopka"/>
    <w:uiPriority w:val="99"/>
    <w:locked/>
    <w:rsid w:val="00D51AD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Znak1">
    <w:name w:val="Nagłówek Znak1"/>
    <w:aliases w:val="Header Char Znak"/>
    <w:link w:val="Nagwek"/>
    <w:uiPriority w:val="99"/>
    <w:locked/>
    <w:rsid w:val="00D51AD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unhideWhenUsed/>
    <w:rsid w:val="00562188"/>
    <w:pPr>
      <w:suppressAutoHyphens w:val="0"/>
    </w:pPr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62188"/>
    <w:rPr>
      <w:rFonts w:ascii="Calibri" w:eastAsia="Times New Roman" w:hAnsi="Calibri"/>
      <w:kern w:val="2"/>
      <w:szCs w:val="21"/>
      <w14:ligatures w14:val="standardContextual"/>
    </w:rPr>
  </w:style>
  <w:style w:type="paragraph" w:customStyle="1" w:styleId="Tytuklauzuli">
    <w:name w:val="Tytuł klauzuli"/>
    <w:basedOn w:val="Normalny"/>
    <w:autoRedefine/>
    <w:rsid w:val="00BD4AE6"/>
    <w:pPr>
      <w:suppressAutoHyphens w:val="0"/>
      <w:jc w:val="center"/>
    </w:pPr>
    <w:rPr>
      <w:b/>
      <w:bCs/>
      <w:lang w:eastAsia="pl-PL"/>
    </w:rPr>
  </w:style>
  <w:style w:type="character" w:styleId="Numerstrony">
    <w:name w:val="page number"/>
    <w:basedOn w:val="Domylnaczcionkaakapitu"/>
    <w:semiHidden/>
    <w:unhideWhenUsed/>
    <w:rsid w:val="00BD4AE6"/>
  </w:style>
  <w:style w:type="paragraph" w:styleId="Akapitzlist">
    <w:name w:val="List Paragraph"/>
    <w:basedOn w:val="Normalny"/>
    <w:uiPriority w:val="34"/>
    <w:qFormat/>
    <w:rsid w:val="00BD4AE6"/>
    <w:pPr>
      <w:ind w:left="720"/>
      <w:contextualSpacing/>
    </w:pPr>
  </w:style>
  <w:style w:type="paragraph" w:styleId="Poprawka">
    <w:name w:val="Revision"/>
    <w:hidden/>
    <w:uiPriority w:val="99"/>
    <w:semiHidden/>
    <w:rsid w:val="002D5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2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aktury@kampinos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3795</Words>
  <Characters>22770</Characters>
  <Application>Microsoft Office Word</Application>
  <DocSecurity>4</DocSecurity>
  <Lines>189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Korolewska</dc:creator>
  <cp:keywords/>
  <dc:description/>
  <cp:lastModifiedBy>Elżbieta Korolewska</cp:lastModifiedBy>
  <cp:revision>2</cp:revision>
  <cp:lastPrinted>2025-12-11T10:48:00Z</cp:lastPrinted>
  <dcterms:created xsi:type="dcterms:W3CDTF">2025-12-11T10:48:00Z</dcterms:created>
  <dcterms:modified xsi:type="dcterms:W3CDTF">2025-12-11T10:48:00Z</dcterms:modified>
</cp:coreProperties>
</file>